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EA" w:rsidRDefault="00814DE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14DEA" w:rsidRDefault="00814DEA">
      <w:pPr>
        <w:pStyle w:val="ConsPlusNormal"/>
        <w:jc w:val="both"/>
        <w:outlineLvl w:val="0"/>
      </w:pPr>
    </w:p>
    <w:p w:rsidR="00814DEA" w:rsidRDefault="00814D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14DEA" w:rsidRDefault="00814DEA">
      <w:pPr>
        <w:pStyle w:val="ConsPlusTitle"/>
        <w:jc w:val="both"/>
      </w:pPr>
    </w:p>
    <w:p w:rsidR="00814DEA" w:rsidRDefault="00814DEA">
      <w:pPr>
        <w:pStyle w:val="ConsPlusTitle"/>
        <w:jc w:val="center"/>
      </w:pPr>
      <w:r>
        <w:t>РАСПОРЯЖЕНИЕ</w:t>
      </w:r>
    </w:p>
    <w:p w:rsidR="00814DEA" w:rsidRDefault="00814DEA">
      <w:pPr>
        <w:pStyle w:val="ConsPlusTitle"/>
        <w:jc w:val="center"/>
      </w:pPr>
      <w:r>
        <w:t>от 13 февраля 2019 г. N 207-р</w:t>
      </w:r>
    </w:p>
    <w:p w:rsidR="00814DEA" w:rsidRDefault="00814D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14D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4DEA" w:rsidRDefault="00814D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4DEA" w:rsidRDefault="00814D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31.08.2019 N 1945-р)</w:t>
            </w:r>
          </w:p>
        </w:tc>
      </w:tr>
    </w:tbl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6" w:history="1">
        <w:r>
          <w:rPr>
            <w:color w:val="0000FF"/>
          </w:rPr>
          <w:t>Стратегию</w:t>
        </w:r>
      </w:hyperlink>
      <w:r>
        <w:t xml:space="preserve"> пространственного развития Российской Федерации на период до 2025 года (далее - Стратегия).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2. Минэкономразвития России совместно с заинтересованными федеральными органами исполнительной власти в 3-месячный срок представить в Правительство Российской Федерации проект плана реализации </w:t>
      </w:r>
      <w:hyperlink w:anchor="P26" w:history="1">
        <w:r>
          <w:rPr>
            <w:color w:val="0000FF"/>
          </w:rPr>
          <w:t>Стратегии</w:t>
        </w:r>
      </w:hyperlink>
      <w:r>
        <w:t>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3. Федеральным органам исполнительной власти руководствоваться положениями </w:t>
      </w:r>
      <w:hyperlink w:anchor="P26" w:history="1">
        <w:r>
          <w:rPr>
            <w:color w:val="0000FF"/>
          </w:rPr>
          <w:t>Стратегии</w:t>
        </w:r>
      </w:hyperlink>
      <w:r>
        <w:t xml:space="preserve"> при разработке и реализации отраслевых документов стратегического планирования, государственных программ Российской Федерации и иных программных и плановых документов и принятии решений, направленных на обеспечение устойчивости системы расселения на территории Российской Федерации и снятие инфраструктурных ограничений в социально-экономическом развитии территорий.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4. Рекомендовать органам исполнительной власти субъектов Российской Федерации и органам местного самоуправления руководствоваться положениями </w:t>
      </w:r>
      <w:hyperlink w:anchor="P26" w:history="1">
        <w:r>
          <w:rPr>
            <w:color w:val="0000FF"/>
          </w:rPr>
          <w:t>Стратегии</w:t>
        </w:r>
      </w:hyperlink>
      <w:r>
        <w:t xml:space="preserve"> при разработке и реализации стратегий социально-экономического развития субъектов Российской Федерации и муниципальных образований и документов территориального планирования, предусмотренных Градостроительным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right"/>
      </w:pPr>
      <w:r>
        <w:t>Председатель Правительства</w:t>
      </w:r>
    </w:p>
    <w:p w:rsidR="00814DEA" w:rsidRDefault="00814DEA">
      <w:pPr>
        <w:pStyle w:val="ConsPlusNormal"/>
        <w:jc w:val="right"/>
      </w:pPr>
      <w:r>
        <w:t>Российской Федерации</w:t>
      </w:r>
    </w:p>
    <w:p w:rsidR="00814DEA" w:rsidRDefault="00814DEA">
      <w:pPr>
        <w:pStyle w:val="ConsPlusNormal"/>
        <w:jc w:val="right"/>
      </w:pPr>
      <w:r>
        <w:t>Д.МЕДВЕДЕВ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right"/>
        <w:outlineLvl w:val="0"/>
      </w:pPr>
      <w:r>
        <w:t>Утверждена</w:t>
      </w:r>
    </w:p>
    <w:p w:rsidR="00814DEA" w:rsidRDefault="00814DEA">
      <w:pPr>
        <w:pStyle w:val="ConsPlusNormal"/>
        <w:jc w:val="right"/>
      </w:pPr>
      <w:r>
        <w:t>распоряжением Правительства</w:t>
      </w:r>
    </w:p>
    <w:p w:rsidR="00814DEA" w:rsidRDefault="00814DEA">
      <w:pPr>
        <w:pStyle w:val="ConsPlusNormal"/>
        <w:jc w:val="right"/>
      </w:pPr>
      <w:r>
        <w:t>Российской Федерации</w:t>
      </w:r>
    </w:p>
    <w:p w:rsidR="00814DEA" w:rsidRDefault="00814DEA">
      <w:pPr>
        <w:pStyle w:val="ConsPlusNormal"/>
        <w:jc w:val="right"/>
      </w:pPr>
      <w:r>
        <w:t>от 13 февраля 2019 г. N 207-р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</w:pPr>
      <w:bookmarkStart w:id="0" w:name="P26"/>
      <w:bookmarkEnd w:id="0"/>
      <w:r>
        <w:t>СТРАТЕГИЯ</w:t>
      </w:r>
    </w:p>
    <w:p w:rsidR="00814DEA" w:rsidRDefault="00814DEA">
      <w:pPr>
        <w:pStyle w:val="ConsPlusTitle"/>
        <w:jc w:val="center"/>
      </w:pPr>
      <w:r>
        <w:t>ПРОСТРАНСТВЕННОГО РАЗВИТИЯ РОССИЙСКОЙ ФЕДЕРАЦИИ НА ПЕРИОД</w:t>
      </w:r>
    </w:p>
    <w:p w:rsidR="00814DEA" w:rsidRDefault="00814DEA">
      <w:pPr>
        <w:pStyle w:val="ConsPlusTitle"/>
        <w:jc w:val="center"/>
      </w:pPr>
      <w:r>
        <w:t>ДО 2025 ГОДА</w:t>
      </w:r>
    </w:p>
    <w:p w:rsidR="00814DEA" w:rsidRDefault="00814D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14D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4DEA" w:rsidRDefault="00814D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4DEA" w:rsidRDefault="00814D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31.08.2019 N 1945-р)</w:t>
            </w:r>
          </w:p>
        </w:tc>
      </w:tr>
    </w:tbl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1"/>
      </w:pPr>
      <w:r>
        <w:t>I. Общие положения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proofErr w:type="gramStart"/>
      <w:r>
        <w:lastRenderedPageBreak/>
        <w:t xml:space="preserve">Стратегия пространственного развития Российской Федерации на период до 2025 года (далее - Стратегия) разработана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стратегическом планировании в Российской Федерации", </w:t>
      </w:r>
      <w:hyperlink r:id="rId10" w:history="1">
        <w:r>
          <w:rPr>
            <w:color w:val="0000FF"/>
          </w:rPr>
          <w:t>Основами</w:t>
        </w:r>
      </w:hyperlink>
      <w:r>
        <w:t xml:space="preserve"> государственной политики регионального развития Российской Федерации на период до 2025 года, утвержденными Указом Президента Российской Федерации от 16 января 2017 г. N 13 "Об утверждении Основ государственной политики регионального развития Российской Федерации на период до</w:t>
      </w:r>
      <w:proofErr w:type="gramEnd"/>
      <w:r>
        <w:t xml:space="preserve"> 2025 года", и национальными целями и стратегическими задачами развития Российской Федерации на период до 2024 года, определенными Указом Президента Российской Федерации от 7 мая 2018 г. N 204 "О национальных целях и стратегических задачах развития Российской Федерации на период до 2024 года". Стратегия учитывает основные положения </w:t>
      </w:r>
      <w:hyperlink r:id="rId11" w:history="1">
        <w:r>
          <w:rPr>
            <w:color w:val="0000FF"/>
          </w:rPr>
          <w:t>Стратегии</w:t>
        </w:r>
      </w:hyperlink>
      <w:r>
        <w:t xml:space="preserve"> национальной безопасности Российской Федерации, утвержденной Указом Президента Российской Федерации от 31 декабря 2015 г. N 683 "О Стратегии национальной безопасности Российской Федерации".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Стратегия представляет собой документ стратегического планирования, разрабатываемый в рамках целеполагания по территориальному принципу.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Понятия, используемые в Стратегии, означают следующее: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"агропромышленный центр" - территория одного или нескольких муниципальных образований, специализирующаяся на высокоэффективном агропромышленном производстве;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"геостратегическая территория Российской Федерации" - территория в границах одного или нескольких субъектов Российской Федерации, имеющая существенное значение для обеспечения устойчивого социально-экономического развития, территориальной целостности и безопасности Российской Федерации, характеризующаяся специфическими условиями жизни и ведения хозяйственной деятельности;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"крупная городская агломерация" - совокупность компактно расположенных населенных пунктов и территорий между ними с общей численностью населения 500 тыс. человек - 1000 тыс. человек, связанных совместным использованием инфраструктурных объектов и объединенных интенсивными экономическими, в том числе трудовыми, и социальными связями;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"крупнейшая городская агломерация" - совокупность компактно расположенных населенных пунктов и территорий между ними с общей численностью населения более 1000 тыс. человек, связанных совместным использованием инфраструктурных объектов и объединенных интенсивными экономическими, в том числе трудовыми, и социальными связями;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"минерально-сырьевой центр" - территория одного или нескольких муниципальных образований и (или) акватория, в пределах которых расположена совокупность разрабатываемых и планируемых к освоению месторождений и перспективных площадей, связанных общей существующей и планируемой инфраструктурой и имеющих единый пункт отгрузки добываемого сырья или продуктов его обогащения в федеральную транспортную систему или региональную транспортную систему;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"перспективная экономическая специализация субъекта Российской Федерации" - совокупность укрупненных видов экономической деятельности (отраслей), обусловленных благоприятным сочетанием конкурентных преимуществ (пространственных факторов размещения видов экономической деятельности);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"перспективный центр экономического роста" - территория одного или нескольких муниципальных образований и (или) акватория, обладающие потенциалом для обеспечения значительного вклада в экономический рост Российской Федерации и (или) субъекта Российской Федерации в среднесрочный и долгосрочный периоды (к перспективным центрам экономического роста </w:t>
      </w:r>
      <w:proofErr w:type="gramStart"/>
      <w:r>
        <w:t>относятся</w:t>
      </w:r>
      <w:proofErr w:type="gramEnd"/>
      <w:r>
        <w:t xml:space="preserve"> в том числе минерально-сырьевой центр и агропромышленный центр);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"пространственное развитие" - совершенствование системы расселения и территориальной организации экономики, в том числе за счет проведения эффективной государственной политики регионального развития;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"сельская территория" - территория сельского поселения и межселенная территория.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1"/>
      </w:pPr>
      <w:r>
        <w:t>II. Основные тенденции пространственного развития</w:t>
      </w:r>
    </w:p>
    <w:p w:rsidR="00814DEA" w:rsidRDefault="00814DEA">
      <w:pPr>
        <w:pStyle w:val="ConsPlusTitle"/>
        <w:jc w:val="center"/>
      </w:pPr>
      <w:r>
        <w:t>Российской Федерации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Концентрация экономического роста в ограниченном числе</w:t>
      </w:r>
    </w:p>
    <w:p w:rsidR="00814DEA" w:rsidRDefault="00814DEA">
      <w:pPr>
        <w:pStyle w:val="ConsPlusTitle"/>
        <w:jc w:val="center"/>
      </w:pPr>
      <w:r>
        <w:t>центров, рост социально-экономической роли городов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Общемировыми тенденциями пространственного развития в начале XXI века являются концентрация населения и экономики в крупнейших формах расселения, среди которых ведущие позиции занимают крупнейшие городские агломерации.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В Российской Федерации сформировалось около 40 крупных городских агломераций и крупнейших городских агломераций, в большинстве из которых численность населения с начала 2000-х годов устойчиво </w:t>
      </w:r>
      <w:proofErr w:type="gramStart"/>
      <w:r>
        <w:t>возрастает</w:t>
      </w:r>
      <w:proofErr w:type="gramEnd"/>
      <w:r>
        <w:t xml:space="preserve"> и в настоящее время превысила 73 млн. человек.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В Российской Федерации сформировалось несколько крупных центров экономического роста, каждый из которых обеспечивает более одного процента суммарного прироста валового регионального продукта субъектов Российской Федерации. В их состав входят 19 крупных городских агломераций и крупнейших городских агломераций, а также 4 минерально-сырьевых центра, которые расположены в Республике Саха (Якутия), Сахалинской области, Ямало-Ненецком автономном округе, Ханты-Мансийском автономном округе - Югре.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В субъектах Российской Федерации сформировались центры экономического роста меньшего масштаба, которыми являются административные центры субъектов Российской Федерации, а также отдельные городские населенные пункты, агропромышленные и минерально-сырьевые центры и территории, специализирующиеся на туризме.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Стабилизация численности населения в большинстве субъектов</w:t>
      </w:r>
    </w:p>
    <w:p w:rsidR="00814DEA" w:rsidRDefault="00814DEA">
      <w:pPr>
        <w:pStyle w:val="ConsPlusTitle"/>
        <w:jc w:val="center"/>
      </w:pPr>
      <w:r>
        <w:t>Российской Федерации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На фоне роста демографической нагрузки на трудоспособное население и возрастающей миграционной подвижности отмечается стабилизация численности населения в большинстве субъектов Российской Федерации.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В течение последних 10 лет наблюдается постепенное сокращение миграционного оттока из Восточной Сибири и северных районов европейской части Российской Федерации, с Дальнего Востока.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Сохраняется устойчивое снижение численности населения городов с численностью населения менее 100 тыс. человек, а также сельских территорий, за исключением большей части южных районов европейской части Российской Федерации и территорий и населенных пунктов, входящих в крупные городские агломерации и крупнейшие городские агломерации.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 xml:space="preserve">Сокращение </w:t>
      </w:r>
      <w:proofErr w:type="gramStart"/>
      <w:r>
        <w:t>межрегиональных</w:t>
      </w:r>
      <w:proofErr w:type="gramEnd"/>
    </w:p>
    <w:p w:rsidR="00814DEA" w:rsidRDefault="00814DEA">
      <w:pPr>
        <w:pStyle w:val="ConsPlusTitle"/>
        <w:jc w:val="center"/>
      </w:pPr>
      <w:r>
        <w:t>социально-экономических диспропорций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В Российской Федерации в течение последних 10 лет в результате проводимой государственной политики регионального развития наблюдается сокращение межрегиональных социально-экономических диспропорций.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lastRenderedPageBreak/>
        <w:t>Трансформация пространственной организации экономики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 xml:space="preserve">Пространственная организация экономики Российской </w:t>
      </w:r>
      <w:proofErr w:type="gramStart"/>
      <w:r>
        <w:t>Федерации</w:t>
      </w:r>
      <w:proofErr w:type="gramEnd"/>
      <w:r>
        <w:t xml:space="preserve"> начиная с 1990-х годов трансформируется под влиянием изменения факторов размещения экономики, условий международной торговли и научно-технологического развития. Наиболее существенными изменениями в пространственной организации экономики являются: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ускоренное развитие производства потребительских товаров в центральных районах европейской части Российской Федерации и субъектах Российской Федерации, обладающих выходами к Балтийскому и Черному морям;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концентрация научной, научно-технической и инновационной деятельности в крупных городских агломерациях и крупнейших городских агломерациях;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сдвиг производств по добыче углеводородного сырья в малоосвоенные территории Восточной Сибири и Дальнего Востока и акватории шельфов Дальневосточного и Арктического бассейнов;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концентрация производства сельскохозяйственной продукции на территориях с наиболее благоприятными агроклиматическими и почвенными условиями и выгодным положением относительно емких потребительских рынков.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Сохранение инфраструктурных ограничений</w:t>
      </w:r>
    </w:p>
    <w:p w:rsidR="00814DEA" w:rsidRDefault="00814DEA">
      <w:pPr>
        <w:pStyle w:val="ConsPlusTitle"/>
        <w:jc w:val="center"/>
      </w:pPr>
      <w:r>
        <w:t>федерального значения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Сохраняются участки с ограниченной пропускной способностью на магистральных железных и автомобильных дорогах, образующих международные транспортные коридоры "Запад - Восток" и "Север - Юг":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на участках федеральных автомобильных трасс центральных, южных и северо-западных районов европейской части Российской Федерации, в Поволжье, на Урале, в южных районах Сибири и Дальнего Востока;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на отдельных участках Транссибирской и Байкало-Амурской железных дорог;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на подъездах к крупным морским портам, крупным транспортным узлам и международным пунктам пропуска на государственной границе Российской Федерации.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Сохраняются низкие темпы развития сети скоростного и высокоскоростного движения, препятствующие реализации транзитного потенциала Российской Федерации и повышению скорости передвижения между крупными городскими агломерациями и крупнейшими городскими агломерациями и административными центрами субъектов Российской Федерации.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Сохраняются транспортные и энергетические ограничения, препятствующие увеличению масштабов хозяйственного освоения Арктики, а также повышению значения Северного морского пути как международного транспортного коридора.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Сохраняется высокий уровень централизации авиационных пассажирских перевозок вследствие недостаточного развития крупных узловых аэропортов. В удаленных и труднодоступных районах Дальнего Востока и в Арктической зоне Российской Федерации сохраняется значительное количество аэропортов и аэродромов, находящихся в критическом эксплуатационном состоянии.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Усиление влияния научно-технического прогресса</w:t>
      </w:r>
    </w:p>
    <w:p w:rsidR="00814DEA" w:rsidRDefault="00814DEA">
      <w:pPr>
        <w:pStyle w:val="ConsPlusTitle"/>
        <w:jc w:val="center"/>
      </w:pPr>
      <w:r>
        <w:t>на пространственное развитие Российской Федерации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lastRenderedPageBreak/>
        <w:t xml:space="preserve">Активно распространяются дистанционные формы выполнения трудовой </w:t>
      </w:r>
      <w:proofErr w:type="gramStart"/>
      <w:r>
        <w:t>деятельности</w:t>
      </w:r>
      <w:proofErr w:type="gramEnd"/>
      <w:r>
        <w:t xml:space="preserve"> и увеличивается пространственная доступность услуг вследствие внедрения информационно-телекоммуникационных технологий.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1"/>
      </w:pPr>
      <w:r>
        <w:t>III. Основные проблемы пространственного развития</w:t>
      </w:r>
    </w:p>
    <w:p w:rsidR="00814DEA" w:rsidRDefault="00814DEA">
      <w:pPr>
        <w:pStyle w:val="ConsPlusTitle"/>
        <w:jc w:val="center"/>
      </w:pPr>
      <w:r>
        <w:t>Российской Федерации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Основными проблемами пространственного развития Российской Федерации являются: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высокий уровень межрегионального социально-экономического неравенства;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недостаточное количество центров экономического роста для обеспечения ускорения экономического роста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возрастание демографической нагрузки на трудоспособное население в большинстве субъектов Российской Федерации, угроза ухудшения демографической ситуации вследствие снижения рождаемости и уменьшения миграционного притока населения из стран ближнего зарубежья;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существенное отставание межрегиональной и внутрирегиональной миграционной подвижности населения от средних значений, характерных для развитых стран, что приводит к возникновению проблем на региональных и внутрирегиональных рынках труда;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значительное отставание по ключевым социально-экономическим показателям от среднероссийского уровня части субъектов Российской Федерации, имеющих геостратегическое значение, в том числе ряда субъектов Российской Федерации, расположенных на территории Дальнего Востока, из которых продолжается значительный миграционный отток населения;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существенные внутрирегиональные различия по уровню социально-экономического развития, в том числе отставание уровня жизни значительной части населения сельских территорий от уровня жизни жителей городов;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низкий уровень комфортности городской среды в большинстве городов, в том числе в большинстве крупных городских агломераций и крупнейших городских агломераций;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высокая доля малопроизводительных и низкотехнологичных произво</w:t>
      </w:r>
      <w:proofErr w:type="gramStart"/>
      <w:r>
        <w:t>дств в стр</w:t>
      </w:r>
      <w:proofErr w:type="gramEnd"/>
      <w:r>
        <w:t>уктуре экономик субъектов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низкий уровень предпринимательской активности в большинстве малых и средних городов, на сельских территориях за пределами крупных городских агломераций и крупнейших городских агломераций;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несоответствие существующего уровня развития магистральной транспортной инфраструктуры потребностям экономики и населения субъектов Российской Федерации и страны в целом, наличие инфраструктурных ограничений федерального значения на опорной транспортной сети и в сфере энергетики, низкая транспортная связанность центров экономического роста между собой и с другими территориями, недостаточный уровень интегрированности различных видов транспорта и нереализованный транзитный потенциал Российской Федерации;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>нереализованный потенциал межрегионального и межмуниципального взаимодействия;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несбалансированное пространственное развитие крупных городских агломераций и крупнейших городских агломераций;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 xml:space="preserve">неудовлетворительное состояние окружающей среды в большинстве городов с </w:t>
      </w:r>
      <w:r>
        <w:lastRenderedPageBreak/>
        <w:t>численностью населения более 500 тыс. человек и промышленных городах, дефицит зеленого фонда, фрагментация и нарушение его целостности в указанных городах, продолжающееся накопление и низкий уровень переработки и утилизации твердых коммунальных отходов, сохранение неудовлетворительного экологического состояния бассейнов рек Амура, Волги и Оби, а также трансграничных рек в азиатской части Российской Федерации, деградация некоторых</w:t>
      </w:r>
      <w:proofErr w:type="gramEnd"/>
      <w:r>
        <w:t xml:space="preserve"> уникальных природных экосистем Алтая, Арктики, бассейна озера Байкал, Каспийского бассейна, полуострова Крым и Северного Кавказа;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негативное влияние глобальных климатических изменений, в том числе таяния вечной мерзлоты и увеличения числа опасных гидрометеорологических явлений, на социально-экономическое развитие территорий Российской Федерации.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1"/>
      </w:pPr>
      <w:r>
        <w:t>IV. Цель, задачи и приоритеты пространственного развития</w:t>
      </w:r>
    </w:p>
    <w:p w:rsidR="00814DEA" w:rsidRDefault="00814DEA">
      <w:pPr>
        <w:pStyle w:val="ConsPlusTitle"/>
        <w:jc w:val="center"/>
      </w:pPr>
      <w:r>
        <w:t>Российской Федерации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Целью пространственного развития Российской Федерации является обеспечение устойчивого и сбалансированного пространственного развития Российской Федерации, направленного на сокращение межрегиональных различий в уровне и качестве жизни населения, ускорение темпов экономического роста и технологического развития, а также на обеспечение национальной безопасности страны.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Для достижения цели пространственного развития Российской Федерации необходимо решить следующие задачи: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ликвидация инфраструктурных ограничений федерального значения и повышение доступности и качества магистральной транспортной, энергетической и информационно-телекоммуникационной инфраструктуры;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сокращение уровня межрегиональной дифференциации в социально-экономическом развитии субъектов Российской Федерации, а также снижение внутрирегиональных социально-экономических различий: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повышения устойчивости системы расселения путем социально-экономического развития городов и сельских территорий;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</w:t>
      </w:r>
      <w:proofErr w:type="gramStart"/>
      <w:r>
        <w:t>повышения конкурентоспособности экономик субъектов Российской Федерации</w:t>
      </w:r>
      <w:proofErr w:type="gramEnd"/>
      <w:r>
        <w:t xml:space="preserve"> путем обеспечения условий для развития производства товаров и услуг в отраслях перспективных экономических специализаций субъектов Российской Федерации, приведенных по перечню согласно </w:t>
      </w:r>
      <w:hyperlink w:anchor="P358" w:history="1">
        <w:r>
          <w:rPr>
            <w:color w:val="0000FF"/>
          </w:rPr>
          <w:t>приложению N 1</w:t>
        </w:r>
      </w:hyperlink>
      <w:r>
        <w:t>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</w:t>
      </w:r>
      <w:proofErr w:type="gramStart"/>
      <w:r>
        <w:t>совершенствования территориальной организации оказания услуг отраслей социальной сферы</w:t>
      </w:r>
      <w:proofErr w:type="gramEnd"/>
      <w:r>
        <w:t>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усиления межрегионального сотрудничества и координации социально-экономического развития субъектов Российской Федерации в рамках макрорегионов Российской Федерации, состав которых приведен согласно </w:t>
      </w:r>
      <w:hyperlink w:anchor="P2254" w:history="1">
        <w:r>
          <w:rPr>
            <w:color w:val="0000FF"/>
          </w:rPr>
          <w:t>приложению N 2</w:t>
        </w:r>
      </w:hyperlink>
      <w:r>
        <w:t>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формирования и развития минерально-сырьевых центров;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обеспечение расширения географии и ускорения экономического роста, научно-технологического и инновационного развития Российской Федерации за счет социально-экономического развития перспективных центров экономического роста, которые приведены согласно </w:t>
      </w:r>
      <w:hyperlink w:anchor="P2282" w:history="1">
        <w:r>
          <w:rPr>
            <w:color w:val="0000FF"/>
          </w:rPr>
          <w:t>приложению N 3</w:t>
        </w:r>
      </w:hyperlink>
      <w:r>
        <w:t>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обеспечение национальной безопасности Российской Федерации за счет социально-экономического развития геостратегических территорий Российской Федерации, перечень </w:t>
      </w:r>
      <w:r>
        <w:lastRenderedPageBreak/>
        <w:t xml:space="preserve">которых приведен согласно </w:t>
      </w:r>
      <w:hyperlink w:anchor="P2512" w:history="1">
        <w:r>
          <w:rPr>
            <w:color w:val="0000FF"/>
          </w:rPr>
          <w:t>приложению N 4</w:t>
        </w:r>
      </w:hyperlink>
      <w:r>
        <w:t xml:space="preserve">, в том числе за счет опережающего среднероссийские темпы социально-экономического развития субъектов Российской Федерации, расположенных на территории Дальнего Востока, и обеспечения устойчивого прироста численности постоянного населения </w:t>
      </w:r>
      <w:proofErr w:type="gramStart"/>
      <w:r>
        <w:t>в</w:t>
      </w:r>
      <w:proofErr w:type="gramEnd"/>
      <w:r>
        <w:t xml:space="preserve"> указанном макрорегионе.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Стратегия направлена на обеспечение скоординированных действий федеральных органов исполнительной власти, органов государственной власти субъектов Российской Федерации, органов местного самоуправления, субъектов естественных монополий по реализации приоритетов пространственного развития Российской Федерации.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Приоритетами пространственного развития Российской Федерации до 2025 года являются: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опережающее развитие территорий с низким уровнем социально-экономического развития, обладающих собственным потенциалом экономического роста, а также территорий с низкой плотностью населения и прогнозируемым наращиванием экономического потенциала;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развитие перспективных центров экономического роста с увеличением их количества и максимальным рассредоточением по территории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социальное обустройство территорий с низкой плотностью населения с недостаточным собственным потенциалом экономического роста.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1"/>
      </w:pPr>
      <w:r>
        <w:t>V. Принципы пространственного развития Российской Федерации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Принципами пространственного развития Российской Федерации являются: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обеспечение территориальной целостности, единства правового и экономического пространства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обеспечение равных возможностей для реализации конституционных прав и свобод граждан Российской Федерации на всей территории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дифференцированный подход к направлениям и мерам государственной поддержки социально-экономического развития территорий с учетом демографической ситуации, особенностей системы расселения, уровня и динамики развития экономики и специфических природных условий;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комплексный подход к социально-экономическому развитию территорий;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содействие развитию межрегионального и межмуниципального сотрудничества;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учет этнокультурного фактора при обеспечении социально-экономического развития субъектов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обеспечение гарантий прав коренных малочисленных народов, включая поддержку их экономического, социального и культурного развития, защиту исконной среды обитания и традиционного природопользования и образа жизни;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рациональное природопользование, сохранение природного и историко-культурного наследия, обеспечение доступа к природным и культурным ценностям;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учет интересов и мнения населения и бизнеса при планировании социально-экономического развития территорий.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1"/>
      </w:pPr>
      <w:r>
        <w:t>VI. Основные направления пространственного развития</w:t>
      </w:r>
    </w:p>
    <w:p w:rsidR="00814DEA" w:rsidRDefault="00814DEA">
      <w:pPr>
        <w:pStyle w:val="ConsPlusTitle"/>
        <w:jc w:val="center"/>
      </w:pPr>
      <w:r>
        <w:t>Российской Федерации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Основными направлениями пространственного развития Российской Федерации являются: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ликвидация инфраструктурных ограничений федерального значения и повышение доступности и качества магистральной транспортной, энергетической и информационно-телекоммуникационной инфраструктуры;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сокращение уровня межрегиональной дифференциации в социально-экономическом развитии субъектов Российской Федерации и снижение внутрирегиональных социально-экономических различий;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обеспечение расширения географии и ускорения экономического роста, научно-технологического и инновационного развития Российской Федерации за счет социально-экономического развития перспективных крупных центров экономического роста Российской Федерации - крупных городских агломераций и крупнейших городских агломераций;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обеспечение национальной безопасности Российской Федерации за счет социально-экономического развития геостратегических территорий Российской Федерации.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Основой для обеспечения устойчивых транспортных связей между субъектами Российской Федерации, перспективными центрами экономического роста, а также для внешнеэкономических связей является опорная транспортная сеть Российской Федерации - совокупность магистральных путей сообщения и транспортных узлов.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Принципы и направления совершенствования опорной транспортной сети и ее скоординированного развития с транспортной инфраструктурой регионального и муниципального значения определяются в отраслевых документах стратегического планирования с учетом положений Стратегии.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Для обеспечения ликвидации инфраструктурных ограничений федерального значения и повышения доступности и качества магистральной транспортной, энергетической и информационно-телекоммуникационной инфраструктуры предлагается: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развивать магистральную транспортную инфраструктуру путем: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развития международных транспортных коридоров "Запад - Восток" и "Север - Юг" для обеспечения эффективного выхода российских предприятий и организаций на зарубежные рынки, увеличения объемов транзита грузов между Азией и Европой по территории Российской Федерации, роста экспорта транспортных услуг с вовлечением перспективных крупных центров экономического роста и центров экономического роста субъектов Российской Федерации: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приоритетного развития скоростных транспортных коммуникаций, в том числе строительства участков высокоскоростных магистралей Москва - Казань и Екатеринбург - Челябинск, автодорожного маршрута "Европа - Западный Китай", железнодорожного и автодорожного маршрутов коридора "Север - Юг", </w:t>
      </w:r>
      <w:proofErr w:type="gramStart"/>
      <w:r>
        <w:t>обеспечивающего</w:t>
      </w:r>
      <w:proofErr w:type="gramEnd"/>
      <w:r>
        <w:t xml:space="preserve"> в том числе транспортную связь Ирана и Индии, а также других стран Прикаспийского региона, Западной и Южной Азии, со странами Европы через территорию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увеличения пропускной способности Байкало-Амурской и Транссибирской железнодорожных магистралей, а также за счет ликвидации участков с ограниченной пропускной способностью на грузонапряженных участках железных дорог, включая подходы к ключевым морским портам Азово-Черноморского, Балтийского, Дальневосточного, Арктического и Каспийского бассейнов;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увеличения мощностей морских портов Российской Федерации, включая порты Азово-Черноморского, Балтийского, Дальневосточного, Арктического и Каспийского бассейнов;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за счет обеспечения функционирования и роста грузопотока Северного морского пути как полноценного международного транспортного коридора, включая развитие ледокольного флота;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устранения логистических ограничений при экспорте товаров с использованием железнодорожного, автомобильного и морского транспорта и строительства (модернизации) пунктов пропуска через государственную границу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роста объемов и сокращения времени перевозок контейнеров, в том числе транзитных, железнодорожным транспортом, в частности с Дальнего Востока до западных границ Российской Федерации до 7 дней;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создания сети узловых грузовых мультимодальных транспортно-логистических центров, организации грузовых маршрутов по расписанию и скоростных маршрутов между ними;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развития транспортных коммуникаций между перспективными крупными центрами экономического роста и перспективными центрами экономического роста субъектов Российской Федерации, включая строительство обходов городов и организацию скоростного автомобильного и железнодорожного сообщения между крупными городскими агломерациями и крупнейшими городскими агломерациями;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комплексного развития крупных транспортных узлов, </w:t>
      </w:r>
      <w:proofErr w:type="gramStart"/>
      <w:r>
        <w:t>расположенных</w:t>
      </w:r>
      <w:proofErr w:type="gramEnd"/>
      <w:r>
        <w:t xml:space="preserve"> в том числе в пределах или около перспективных крупных центров экономического роста, и согласованного формирования и развития около них терминально-логистических мощностей;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формирования международных аэропортов-хабов, создания и развития узловых аэропортов в крупных городских агломерациях и крупнейших городских агломерациях, реконструкции инфраструктуры региональных аэропортов и расширения сети межрегиональных регулярных пассажирских авиационных маршрутов, минуя г. Москву;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увеличения пропускной способности внутренних водных путей, развития Единой глубоководной системы европейской части Российской Федерации, нацеленного на частичную разгрузку автомобильных и железных дорог на направлениях, где перевозка грузов может осуществляться внутренним водным транспортом;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за счет обеспечения устойчивого круглогодичного транспортного сообщения малонаселенных и островных территорий Арктической зоны, Дальнего Востока, изолированных от единой транспортной системы Российской Федерации, с административными центрами соответствующих субъектов Российской Федерации и другими субъектами Российской Федерации, в том числе за счет реконструкции и строительства аэродромов и аэропортов местного значения на малонаселенных геостратегических территориях Российской Федерации;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</w:t>
      </w:r>
      <w:proofErr w:type="gramStart"/>
      <w:r>
        <w:t>обеспечения согласованного планирования развития всех видов транспорта</w:t>
      </w:r>
      <w:proofErr w:type="gramEnd"/>
      <w:r>
        <w:t xml:space="preserve"> и транспортной инфраструктуры на территориях субъектов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развивать энергетическую инфраструктуру путем: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организации гарантированного обеспечения территорий Российской Федерации доступной электроэнергией: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модернизации и расширения магистральной инфраструктуры с приоритетным обеспечением перспективных крупных центров экономического роста и крупных минерально-сырьевых центров;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за счет электрификации транспортных коридоров во взаимосвязи с развитием транспортной инфраструктуры, а также за счет обеспечения электроснабжения крупных проектов в сфере трубопроводного транспорта в Сибири и на Дальнем Востоке;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развития централизованных энергетических систем, включая стимулирование модернизации генерирующих мощностей тепловых, атомных и гидроэлектростанций;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обеспечения устойчивого энергоснабжения потребителей, расположенных на геостратегических территориях Российской Федерации, прежде всего Республики Крым, г. Севастополя, Калининградской области, а также субъектов Российской Федерации, расположенных на Дальнем Востоке, в том числе за счет присоединения Западного и Центрального энергорайонов Республики Саха (Якутия) к Единой энергетической системе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содействия развитию распределенной генерации, в том числе на основе возобновляемых источников энергии, в первую очередь на удаленных и труднодоступных территориях, обладающих необходимыми природными условиями и ресурсами;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содействия внедрению интеллектуальных систем управления электросетевым хозяйством на базе цифровых технологий;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стимулирования опережающего развития и внедрения энергосберегающих и энергоэффективных технологий, в первую очередь в Арктической зоне Российской Федерации и на территориях Крайнего Севера и приравненных к ним местностях;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обеспечения расширения, модернизации и оптимизации мощностей Единой системы газоснабжения с учетом необходимости создания новых экспортных маршрутов и дальнейшей газификации субъектов Российской Федерации, создания газотранспортной инфраструктуры в Восточной Сибири и на Дальнем Востоке с возможностью ее интеграции в Единую систему газоснабжения, в том числе реализации комплексного проекта по развитию газотранспортной инфраструктуры "Сила Сибири", развития инфраструктуры для использования сжиженного природного газа на</w:t>
      </w:r>
      <w:proofErr w:type="gramEnd"/>
      <w:r>
        <w:t xml:space="preserve"> внутреннем </w:t>
      </w:r>
      <w:proofErr w:type="gramStart"/>
      <w:r>
        <w:t>рынке</w:t>
      </w:r>
      <w:proofErr w:type="gramEnd"/>
      <w:r>
        <w:t xml:space="preserve"> и его экспорта;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обеспечить расширение и модернизацию системы магистральных нефтепроводов и нефтепродуктопроводов с учетом необходимости обеспечения экспорта и развития нефтеперерабатывающих и нефтехимических производств на территории Российской Федерации, в том числе увеличение пропускной способности трубопроводной системы "Восточная Сибирь - Тихий Океан - I" и трубопроводной системы "Восточная Сибирь - Тихий Океан - II";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развивать информационно-телекоммуникационную инфраструктуру путем: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устранения "цифрового неравенства" субъектов Российской Федерации за счет создания информационно-телекоммуникационной инфраструктуры для обеспечения высокоскоростной передачи данных, доступной для населения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повышения информационно-телекоммуникационной связанности территории Российской Федерации за счет широкого использования систем спутниковой связи на удаленных и труднодоступных территориях и обеспечения доступности услуг связи, в том числе услуг, обеспечивающих высокоскоростную передачу данных, для населения таких районов;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обеспечения создания инфраструктуры связи для беспроводной передачи данных на автомобильных дорогах федерального значения и железных дорогах, входящих в первую очередь в транспортные коридоры "Запад - Восток" и "Север - Юг";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содействия созданию современных сетей связи и внедрению узкополосного доступа для сбора и передачи телеметрической информации во всех крупных городских агломерациях и </w:t>
      </w:r>
      <w:r>
        <w:lastRenderedPageBreak/>
        <w:t>крупнейших городских агломерациях;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развития сети центров хранения и обработки больших массивов данных (</w:t>
      </w:r>
      <w:proofErr w:type="gramStart"/>
      <w:r>
        <w:t>дата-центров</w:t>
      </w:r>
      <w:proofErr w:type="gramEnd"/>
      <w:r>
        <w:t>) на территориях со значительным электроэнергетическим профицитом, наличием необходимой мощности информационно-телекоммуникационной инфраструктуры, особыми природно-климатическими условиями (низкими среднегодовыми температурами) и содействия экспорту услуг по обработке и хранению данных.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Для обеспечения сокращения уровня межрегиональной дифференциации в социально-экономическом развитии субъектов Российской Федерации и снижения внутрирегиональных социально-экономических различий предлагается: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повысить устойчивость системы расселения за счет социально-экономического развития городов путем: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обеспечения повышения качества и комфортности городской среды за счет капитального ремонта жилого фонда, расселения из ветхого и аварийного жилья, модернизации объектов коммунальной инфраструктуры, развития и благоустройства общественных (публичных) пространств, реставрации и приспособления объектов культурного наследия для современного использования;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развития транспорта общего пользования, в том числе линий скоростных внеуличных видов транспорта, пригородного сообщения, и оптимизации маршрутной сети;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обеспечения сбалансированного развития городских территорий, в том числе путем освоения заброшенных и неэффективно используемых территорий, согласованного и комплексного развития застроенных и планируемых к застройке территорий;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улучшения состояния окружающей среды, сохранения и развития зеленого фонда городов и пригородных территорий, стимулирования внедрения инновационных и экологически чистых технологий, направленных на снижение негативного воздействия на окружающую среду, расширения использования экологически безопасного транспорта для обслуживания населения и отраслей экономики, реализации мер по защите от шумового загрязнения, развития системы эффективного обращения с отходами производства и потребления, включая развитие индустрии обработки и</w:t>
      </w:r>
      <w:proofErr w:type="gramEnd"/>
      <w:r>
        <w:t xml:space="preserve"> утилизации отходов;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реализации дополнительных направлений социально-экономического развития городов, характеризующихся особым статусом монопрофильных муниципальных образований Российской Федерации (моногородов), исторических поселений и наукоградов: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сохранения и воссоздания в исторических поселениях памятников истории и культуры и исторически ценных градоформирующих объектов;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развития в наукоградах научно-производственного комплекса и формирования благоприятной среды, в том числе для привлечения высококвалифицированных кадров;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диверсификации экономики монопрофильных муниципальных образований Российской Федерации (моногородов), обладающих потенциалом социально-экономического развития, или оптимизации жилищно-коммунального хозяйства, системы оказания услуг отраслей социальной сферы, обеспечения трудовой мобильности населения;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повысить устойчивость системы расселения за счет социально-экономического развития сельских территорий, учитывая плотность населения, различный характер освоения и использования таких территорий, природные условия, удаленность от крупных городов, путем: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улучшения условий жизни жителей сельских населенных пунктов, в том числе путем </w:t>
      </w:r>
      <w:r>
        <w:lastRenderedPageBreak/>
        <w:t>обеспечения устойчивого сокращения доли непригодного для проживания жилищного фонда, повышения уровня благоустройства сельских населенных пунктов, обеспечения коммунальной инфраструктурой, в том числе центральным водоснабжением и водоотведением, газо-, энергоснабжением;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содействия развитию малых и средних городов и крупных сельских населенных пунктов как межмуниципальных обслуживающих центров для сельских территорий, обеспечивающих население и предпринимателей различными видами услуг (отраслей социальной сферы, сервисного обслуживания сельскохозяйственной техники и оборудования, информационно-консультационных услуг, услуг в области хранения и переработки местного сельскохозяйственного сырья и других услуг);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повышения транспортной доступности сельских территорий до ближайших межмуниципальных обслуживающих центров за счет развития и приведения в нормативное состояние сети региональных и местных дорог, стимулирования развития общественного транспорта;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повышения конкурентоспособности экономики сельских территорий, </w:t>
      </w:r>
      <w:proofErr w:type="gramStart"/>
      <w:r>
        <w:t>являющихся</w:t>
      </w:r>
      <w:proofErr w:type="gramEnd"/>
      <w:r>
        <w:t xml:space="preserve"> в том числе перспективными агропромышленными центрами, путем продвижения уникальных локальных брендов, содействия развитию потребительской, кредитной и иных форм кооперации, фермерства, повышения доступности для малых и средних товаропроизводителей рынков сбыта сельскохозяйственной продукции, поддержки развития специализированной инфраструктуры хранения сельскохозяйственной продукции, внедрения технологий и оборудования для глубокой переработки сельскохозяйственного сырья, содействия развитию объектов мелиорации, вовлечения в сельскохозяйственный оборот неиспользуемых угодий и пашен на сельских территориях, пригодных для ведения эффективного сельского хозяйства;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содействия диверсификации занятости и расширения поддержки инициатив населения в сфере предпринимательства, не </w:t>
      </w:r>
      <w:proofErr w:type="gramStart"/>
      <w:r>
        <w:t>связанного</w:t>
      </w:r>
      <w:proofErr w:type="gramEnd"/>
      <w:r>
        <w:t xml:space="preserve"> в том числе с сельским хозяйством;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поддержки мероприятий, направленных на сохранение и повышение плодородия сельскохозяйственных земель, восстановление лесов и водных биологических ресурсов;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сохранения природного и культурного наследия, а также содействия сохранению, возрождению и развитию народных художественных промыслов;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содействия развитию туристской и обеспечивающей инфраструктуры (транспортной, энергетической, коммунальной, объектов инженерной защиты территории) на сельских территориях и продвижения их туристских ресурсов на внутреннем и международном туристских рынках;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обеспечить совершенствование территориальной организации оказания услуг отраслей социальной сферы (здравоохранения, образования, культуры, физической культуры и спорта, социального обслуживания) путем: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обеспечения оптимальной доступности для населения услуг отраслей социальной сферы, не требующих узких компетенций и специализированного высокотехнологичного оборудования и помещений, за счет применения дифференцированного подхода: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в районах с высокой плотностью населения и хорошей транспортной доступностью - оказание всего спектра услуг отраслей социальной сферы;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на малонаселенных территориях - развитие выездных (мобильных) форм оказания услуг в сфере культуры, здравоохранения и социального обслуживания;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 xml:space="preserve">планирования сети врачебных амбулаторий, фельдшерских и фельдшерско-акушерских </w:t>
      </w:r>
      <w:r>
        <w:lastRenderedPageBreak/>
        <w:t>пунктов в населенных пунктах с численностью населения от 100 человек до 2 тыс. человек с учетом демографического прогноза и транспортной доступности до крупных населенных пунктов, в населенных пунктах с численностью населения менее 100 человек (оказание первичной медико-санитарной помощи) с учетом использования мобильных медицинских комплексов, а также с применением телемедицинских технологий;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обеспечения оптимальной доступности медицинской помощи населению в пределах субъектов Российской Федерации путем формирования 3-уровневой системы организации оказания медицинской помощи, учитывающей указанный дифференцированный подход, включающей: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первый уровень, - медицинские организации, оказывающие населению муниципального образования, на территории которого они расположены, первичную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помощь;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второй уровень, - медицинские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 по широкому перечню профилей медицинской помощи, а также паллиативную медицинскую помощь, и (или) диспансеры (противотуберкулезные, психоневрологические, наркологические и иные);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>третий уровень, - медицинские организации, имеющие в своей структуре подразделения, оказывающие специализированную, в том числе высокотехнологичную медицинскую помощь;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формирования и развития в каждом субъекте Российской Федерации межмуниципальных (межрайонных) центров оказания услуг и обеспечения деятельности отраслей социальной сферы (методическое, информационное и кадровое обеспечение);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повысить конкурентоспособность экономик субъектов Российской Федерации посредством реализации конкурентных преимуществ субъектов Российской Федерации и отдельных территорий через развитие, в том числе в перспективных центрах экономического роста субъектов Российской Федерации, предусмотренных в </w:t>
      </w:r>
      <w:hyperlink w:anchor="P2282" w:history="1">
        <w:r>
          <w:rPr>
            <w:color w:val="0000FF"/>
          </w:rPr>
          <w:t>приложении N 3</w:t>
        </w:r>
      </w:hyperlink>
      <w:r>
        <w:t xml:space="preserve"> к Стратегии, перспективных экономических специализаций субъектов Российской Федерации, перечень которых сформирован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 xml:space="preserve">ед. 2) и предусмотрен </w:t>
      </w:r>
      <w:hyperlink w:anchor="P358" w:history="1">
        <w:proofErr w:type="gramStart"/>
        <w:r>
          <w:rPr>
            <w:color w:val="0000FF"/>
          </w:rPr>
          <w:t>приложением N 1</w:t>
        </w:r>
      </w:hyperlink>
      <w:r>
        <w:t xml:space="preserve"> к Стратегии, которые включают как эффективные существующие, так и потенциально эффективные отрасли экономической специализации, и которые определены в Стратегии исходя из сочетания в пределах субъектов Российской Федерации пространственных факторов размещения экономики (численности и плотности населения, качества человеческого капитала, транспортно-географического положения, инфраструктурной обеспеченности, климатических условий, природно-ресурсного потенциала и других факторов);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обеспечить формирование и развитие минерально-сырьевых центров путем: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содействия созданию и развитию транспортной, энергетической и иной инфраструктуры, обеспечивающей формирование минерально-сырьевых центров, в пределах которых залегают крупные и уникальные запасы высоколиквидных и (или) дефицитных полезных ископаемых, внутреннее потребление которых в значительной степени обеспечивается импортом, а также существует долгосрочный мировой и (или) внутренний спрос на соответствующий вид полезного ископаемого;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формирования минимальных </w:t>
      </w:r>
      <w:proofErr w:type="gramStart"/>
      <w:r>
        <w:t>стандартов получения услуг отраслей социальной сферы</w:t>
      </w:r>
      <w:proofErr w:type="gramEnd"/>
      <w:r>
        <w:t xml:space="preserve"> для </w:t>
      </w:r>
      <w:r>
        <w:lastRenderedPageBreak/>
        <w:t>граждан, осуществляющих трудовую деятельность вахтовым методом в минерально-сырьевых центрах;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стимулирования снижения негативных последствий техногенного воздействия на окружающую среду, особенно в районах традиционного природопользования коренных малочисленных народов;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обеспечить усиление межрегионального сотрудничества и координации социально-экономического развития субъектов Российской Федерации в рамках макрорегионов, основными </w:t>
      </w:r>
      <w:proofErr w:type="gramStart"/>
      <w:r>
        <w:t>принципами</w:t>
      </w:r>
      <w:proofErr w:type="gramEnd"/>
      <w:r>
        <w:t xml:space="preserve"> выделения которых являются соседское положение субъектов Российской Федерации, схожие природно-климатические и социально-экономические условия для жизни и экономической деятельности, наличие в пределах макрорегиона устойчивых пассажирских перевозок из субъектов Российской Федерации в крупные городские агломерации и крупнейшие городские агломерации, наличие (или необходимость создания) крупных межрегиональных объектов </w:t>
      </w:r>
      <w:proofErr w:type="gramStart"/>
      <w:r>
        <w:t>отраслей социальной сферы федерального значения, способствующих повышению доступности и качества оказания услуг населению, проживающему в пределах макрорегиона, значительный потенциал межрегионального сотрудничества в рамках реализации перспективных экономических специализаций субъектов Российской Федерации и достраивания цепочек добавленной стоимости в пределах макрорегионов, в том числе для реализации крупных межрегиональных инвестиционных проектов, наличие (необходимость создания) объектов транспортной, энергетической, информационно-телекоммуникационной инфраструктуры, обеспечивающих усиление экономической связанности субъектов</w:t>
      </w:r>
      <w:proofErr w:type="gramEnd"/>
      <w:r>
        <w:t xml:space="preserve"> Российской Федерации, входящих в макрорегион, а также выход к международным рынкам и (или) транспортным коридорам "Запад - Восток" и "Север - Юг", и в </w:t>
      </w:r>
      <w:proofErr w:type="gramStart"/>
      <w:r>
        <w:t>пределах</w:t>
      </w:r>
      <w:proofErr w:type="gramEnd"/>
      <w:r>
        <w:t xml:space="preserve"> которых может осуществляться координация социально-экономического развития входящих в них субъектов Российской Федерации, в том числе: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при разработке стратегий социально-экономического развития субъектов Российской Федерации;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при планировании развития транспортной и энергетической инфраструктуры, оптимизации размещения объектов отраслей социальной сферы;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при развитии отраслей перспективных экономических специализаций субъектов Российской Федерации, входящих в макрорегион, в целях предотвращения дублирования инвестиционных проектов;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при планировании и реализации крупных межрегиональных инвестиционных проектов;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при создании территорий (инвестиционных площадок) с особым режимом ведения предпринимательской деятельности;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обеспечить улучшение состояния окружающей среды, сохранение и восстановление биологического разнообразия Российской Федерации, культурных ландшафтов и сокращение негативных последствий от изменения климата путем: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создания новых особо охраняемых природных территорий разного статуса на участках суши и водной поверхности, где располагаются природные комплексы и объекты, имеющие особое природоохранное, научное, культурное, эстетическое, рекреационное и оздоровительное значение с целью формирования и развития системы экологически взаимосвязанных природных территорий (особо охраняемые природные территории, лесные и болотные экосистемы, экосистемы речных долин, не имеющие охранного статуса, озелененные территории населенных пунктов);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развития сети историко-культурных заповедников, способствующего сохранению этнокультурной идентичности народов Российской Федерации и уникальных культурных </w:t>
      </w:r>
      <w:r>
        <w:lastRenderedPageBreak/>
        <w:t>ландшафтов;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экологического оздоровления водных объектов, включая реку Волгу, и сохранения уникальных водных систем, включая озеро Байкал и Телецкое озеро;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совершенствования систем мониторинга и прогнозирования опасных гидрометеорологических явлений (ураганов, градов, селей, наводнений, засух, природных пожаров, цунами и иных опасных гидрометеорологических явлений), в том числе развития наземной гидрометеорологической сети и расширения применения дистанционных методов и технологий мониторинга и прогнозирования.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Для обеспечения расширения географии и ускорения экономического роста, научно-технологического и инновационного развития Российской Федерации за счет социально-экономического развития перспективных крупных центров экономического роста Российской Федерации - крупных городских агломераций и крупнейших городских агломераций предлагается: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обеспечить ускорение экономического, научно-технологического и инновационного развития указанных территорий: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приоритетной поддержки высокотехнологических и наукоемких отраслей производства товаров, услуг, творческих (креативных) индустрий;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за счет содействия кооперации учреждений науки и образовательных организаций высшего образования с бизнесом, в том числе в результате формирования не менее 15 научно-образовательных центров мирового уровня, объединяющих ведущие в Российской Федерации образовательные организации высшего образования и учреждения науки, научных центров (в том числе математических и геномных), центров компетенций Национальной технологической инициативы, а также инновационных научно-технологических центров, создания и развития при</w:t>
      </w:r>
      <w:proofErr w:type="gramEnd"/>
      <w:r>
        <w:t xml:space="preserve"> научно-образовательных </w:t>
      </w:r>
      <w:proofErr w:type="gramStart"/>
      <w:r>
        <w:t>центрах</w:t>
      </w:r>
      <w:proofErr w:type="gramEnd"/>
      <w:r>
        <w:t xml:space="preserve"> мирового уровня и инновационных научно-технологических центрах передовой исследовательской и инновационной инфраструктуры (в том числе уникальных научных установок класса "мегасайенс");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развивать отрасли социальной сферы: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</w:t>
      </w:r>
      <w:proofErr w:type="gramStart"/>
      <w:r>
        <w:t>планирования развития сети организаций отраслей социальной сферы</w:t>
      </w:r>
      <w:proofErr w:type="gramEnd"/>
      <w:r>
        <w:t xml:space="preserve"> в пределах крупных городских агломераций и крупнейших городских агломераций с учетом транспортной доступности услуг указанных отраслей, прогноза численности населения и трудовых ресурсов населенных пунктов, входящих в состав крупных городских агломераций и крупнейших городских агломераций;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создания и развития в крупных городских агломерациях и крупнейших городских агломерациях межрегиональных </w:t>
      </w:r>
      <w:proofErr w:type="gramStart"/>
      <w:r>
        <w:t>центров оказания услуг отраслей социальной сферы федерального значения</w:t>
      </w:r>
      <w:proofErr w:type="gramEnd"/>
      <w:r>
        <w:t xml:space="preserve"> посредством: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формирования и развития многопрофильных медицинских центров специализированной и высокотехнологической медицинской помощи, в том числе национальных медицинских исследовательских центров, осуществляющих научно-исследовательскую и образовательную деятельность, разработку и внедрение инновационных медицинских технологий, экспорт медицинских услуг, предоставление высокотехнологичной медицинской помощи;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развития ведущих образовательных организаций высшего образования и использования их потенциала при оказании услуг в сфере инновационного развития крупных городских агломераций и крупнейших городских агломераций;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создания на базе ведущих профессиональных образовательных организаций </w:t>
      </w:r>
      <w:r>
        <w:lastRenderedPageBreak/>
        <w:t>межрегиональных центров компетенций;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создания крупных межрегиональных центров выявления, поддержки и развития способностей и талантов у детей и молодежи;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повысить качество и комфортность городской среды: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развития рынка арендного жилья, реализации программ социального найма;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инфраструктурной </w:t>
      </w:r>
      <w:proofErr w:type="gramStart"/>
      <w:r>
        <w:t>поддержки реализации проектов реновации существующих городских жилых районов</w:t>
      </w:r>
      <w:proofErr w:type="gramEnd"/>
      <w:r>
        <w:t>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содействия выводу крупных промышленных предприятий из центральных частей городов, являющихся в первую очередь крупными источниками загрязнения атмосферного воздуха, и развитию новых функций на указанных территориях;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скоординированного планирования и развития зеленых насаждений, </w:t>
      </w:r>
      <w:proofErr w:type="gramStart"/>
      <w:r>
        <w:t>образующих</w:t>
      </w:r>
      <w:proofErr w:type="gramEnd"/>
      <w:r>
        <w:t xml:space="preserve"> в том числе рекреационные зоны крупных городских агломераций и крупнейших городских агломераций;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обеспечить снятие основных транспортных ограничений социально-экономического развития: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совместного планирования развития транспортной инфраструктуры, дорожного движения и транспортного обслуживания населения муниципальными образованиями, входящими в крупные городские агломерации и крупнейшие городские агломерации;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создания транспортно-пересадочных узлов и использования эффективных инструментов парковочной политики;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строительства обходов городов для вывода транзитного транспорта;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расширения радиусов в пределах 2-часовой транспортной доступности до крупных городов крупных городских агломераций и крупнейших городских агломераций путем строительства автомагистралей, линий скоростных внеуличных видов транспорта, скоростного пригородного транспорта;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внедрения интеллектуальных транспортных систем;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внедрить информационно-телекоммуникационные технологии, платформенные решения и интеллектуальные системы управления городской инфраструктурой </w:t>
      </w:r>
      <w:hyperlink r:id="rId13" w:history="1">
        <w:r>
          <w:rPr>
            <w:color w:val="0000FF"/>
          </w:rPr>
          <w:t>("умный город")</w:t>
        </w:r>
      </w:hyperlink>
      <w:r>
        <w:t>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обеспечить сбалансированное пространственное развитие территорий, входящих в состав крупных городских агломераций и крупнейших городских агломераций, за счет содействия межмуниципальному взаимодействию в целях формирования документов стратегического планирования, формирования единой градостроительной политики, решения общих социально-экономических проблем, в том числе инфраструктурных и экологических.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Для обеспечения национальной безопасности Российской Федерации за счет социально-экономического развития геостратегических территорий Российской Федерации предлагается: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обеспечить усиление приграничного сотрудничества приграничных субъектов Российской Федерации с сопредельными странами: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стимулирования сотрудничества приграничных субъектов Российской Федерации с сопредельными странами, направленного на уменьшение неравноценного взаимодействия в части экспорта из приграничных субъектов Российской Федерации сырья и продукции с низкой </w:t>
      </w:r>
      <w:r>
        <w:lastRenderedPageBreak/>
        <w:t>добавленной стоимостью и импорта готовой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за счет </w:t>
      </w:r>
      <w:proofErr w:type="gramStart"/>
      <w:r>
        <w:t>обеспечения сокращения времени прохождения грузов</w:t>
      </w:r>
      <w:proofErr w:type="gramEnd"/>
      <w:r>
        <w:t xml:space="preserve"> и пассажиров через пограничные пункты пропуска;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стимулирования развития малого и среднего предпринимательства, участвующего в трансграничном сотрудничестве;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за счет содействия межрегиональному сотрудничеству с приграничными регионами сопредельных стран в научно-технической, социальной, экологической сферах, туризме, регулировании рынка труда, развитии инфраструктур, предупреждении чрезвычайных ситуаций, ликвидации последствий катастроф и стихийных бедствий, борьбе с эпидемиями и ликвидации их последствий;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содействия межрегиональной координации в сфере стратегического и территориального планирования приграничных субъектов Российской Федерации и муниципальных образований с приграничными регионами сопредельных стран;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обеспечить социально-экономическое развитие приоритетных геостратегических территорий Российской Федерации, общими направлениями социально-экономического развития которых являются: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содействие повышению конкурентоспособности региональных экономик с учетом перспективных экономических специализаций субъектов Российской Федерации, центров экономического роста, международных рынков и существующей специализации приграничных территорий сопредельных стран;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развитие отраслей социальной сферы темпами выше среднероссийских показателей;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расширение практики использования существующей и создания новой инфраструктуры двойного назначения.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Основными направлениями социально-экономического развития субъектов Российской Федерации, относящихся к приоритетным геостратегическим территориям Российской Федерации, характеризующимся эксклавным положением, являются: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обеспечение транспортной, энергетической и информационно-телекоммуникационной безопасности;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обеспечение уровня жизни, сопоставимого (или выше) с уровнем жизни в Российской Федерации (для Калининградской области - сопоставимого (или выше) с уровнем жизни в приграничных странах Европейского союза);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обеспечение темпов экономического роста, сопоставимых (или выше) с темпами экономического роста Российской Федерации (для Калининградской области - сопоставимого (или выше) с темпами экономического роста в приграничных странах Европейского союза);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сохранение существующих особых режимов ведения предпринимательской деятельности.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Основными направлениями социально-экономического развития субъектов Российской Федерации, относящихся к приоритетным геостратегическим территориям Российской Федерации, расположенным на Северном Кавказе, являются: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повышение доступности получения качественного образования на всех уровнях образовательного процесса, в том числе за счет строительства и реконструкции объектов общеобразовательных организаций и создания новых мест в общеобразовательных учреждениях;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содействие повышению мобильности трудовых ресурсов в целях снижения напряженности на локальных рынках труда путем стимулирования привлечения трудовых ресурсов в субъекты Российской Федерации, которые являются приоритетными для привлечения трудовых ресурсов;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создание системы управления в сфере туризма в </w:t>
      </w:r>
      <w:proofErr w:type="gramStart"/>
      <w:r>
        <w:t>Северо-Кавказском</w:t>
      </w:r>
      <w:proofErr w:type="gramEnd"/>
      <w:r>
        <w:t xml:space="preserve"> макрорегионе;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совершенствование существующих и создание новых институтов развития, в том числе особых режимов ведения предпринимательской деятельности;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содействие выявлению, сохранению и развитию традиционных народных промыслов;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содействие увеличению пассажир</w:t>
      </w:r>
      <w:proofErr w:type="gramStart"/>
      <w:r>
        <w:t>о-</w:t>
      </w:r>
      <w:proofErr w:type="gramEnd"/>
      <w:r>
        <w:t xml:space="preserve"> и грузооборота через морские порты и международные пункты пропуска через государственную границу Российской Федерации, расположенные в субъектах Российской Федерации, имеющих выход к Каспийскому бассейну, посредством расширения межгосударственного социально-экономического сотрудничества со странами, входящими в международный транспортный коридор "Север - Юг", а также развитие соответствующей портовой инфраструктуры, железнодорожных и автомобильных подходов к морским портам;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повышение эффективности энергоснабжения потребителей на территории субъектов Российской Федерации, расположенных на Северном Кавказе, в том числе за счет модернизации сетей газо- и электроснабжения;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ликвидация проблем в сфере безопасности населения, проживающего на территориях, подверженных высокому риску возникновения чрезвычайных ситуаций природного характера.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Основными направлениями социально-экономического развития приоритетных геостратегических территорий Российской Федерации, расположенных в пределах Арктической зоны Российской Федерации, являются: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инфраструктурное обеспечение развития минерально-сырьевых центров;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модернизация и развитие морских портов, обеспечивающих функционирование Северного морского пути;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содействие социально-экономическому развитию населенных пунктов стратегически важных для развития Северного морского пути и хозяйственного освоения Арктики.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Основными направлениями опережающего социально-экономического развития субъектов Российской Федерации, относящихся к приоритетным геостратегическим территориям Российской Федерации, расположенным на Дальнем Востоке, являются: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содействие социально-экономическому развитию г. Владивостока как центра международного экономического сотрудничества со странами Азиатско-Тихоокеанского региона;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создание условий и стимулов для сокращения миграционного оттока постоянного населения и привлечения специалистов из других субъектов Российской Федерации на территории, испытывающие дефицит трудовых ресурсов;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создание новых и развитие действующих территорий опережающего социально-экономического развития, совершенствование механизмов государственной поддержки предпринимательской деятельности, установленных законодательством Российской Федерации о свободном порте Владивосток и особой экономической зоне в Магаданской области;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создание на острове Русский инновационного научно-технологического центра, технопарка, уникальной научной установки класса "мегасайенс", инжиниринговых подразделений </w:t>
      </w:r>
      <w:r>
        <w:lastRenderedPageBreak/>
        <w:t>государственных корпораций и заинтересованных организаций, реализующих на территории Дальневосточного макрорегиона инвестиционные проекты, а также центров исследований и разработок;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совершенствование механизма социального развития центров экономического роста;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совершенствование механизма государственной инфраструктурной поддержки инвестиционных проектов, направленных на опережающее социально-экономическое развитие Дальнего Востока;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продление действия механизма выравнивания цен (тарифов) на электрическую энергию до среднероссийского уровня для отдельных потребителей электрической энергии Дальневосточного макрорегиона;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реализация механизма долгосрочного регулирования тарифов (цен) на электроснабжение, газоснабжение, водоснабжение и водоотведение в субъектах Российской Федерации, входящих в состав Дальневосточного макрорегиона;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создание инфраструктуры для развития территорий компактного расположения земельных участков, предоставляемых гражданам Российской Федерации в безвозмездное пользование, с учетом установленных законодательством Российской Федерации особенностей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макрорегиона.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1"/>
      </w:pPr>
      <w:r>
        <w:t>VII. Этапы реализации Стратегии и сценарии</w:t>
      </w:r>
    </w:p>
    <w:p w:rsidR="00814DEA" w:rsidRDefault="00814DEA">
      <w:pPr>
        <w:pStyle w:val="ConsPlusTitle"/>
        <w:jc w:val="center"/>
      </w:pPr>
      <w:r>
        <w:t>пространственного развития Российской Федерации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Реализация Стратегии осуществляется в один этап.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В Стратегии предусмотрено 2 сценария пространственного развития Российской Федерации - </w:t>
      </w:r>
      <w:proofErr w:type="gramStart"/>
      <w:r>
        <w:t>инерционный</w:t>
      </w:r>
      <w:proofErr w:type="gramEnd"/>
      <w:r>
        <w:t xml:space="preserve"> и приоритетный (целевой). Сценарии учитывают параметры демографического прогноза Российской Федерации до 2035 года, в том числе по субъектам Российской Федерации и муниципальным образованиям, прогноза научно-технологического развития Российской Федерации на период до 2030 года и прогноза социально-экономического развития Российской Федерации на 2019 - 2024 годы.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Инерционный сценарий пространственного развития Российской Федерации предполагает сохранение текущих тенденций развития системы расселения и экономики при условии невыполнения запланированных мер и отказа от реализации механизмов устойчивого и сбалансированного пространственного развития Российской Федерации.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Приоритетный (целевой) сценарий пространственного развития Российской Федерации предполагает снижение различий между субъектами Российской Федерации по основным социально-экономическим показателям.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Приведение в нормативное состояние сети региональных и местных дорог повысит транспортную доступность малых и средних городов, сельских территорий, что будет </w:t>
      </w:r>
      <w:proofErr w:type="gramStart"/>
      <w:r>
        <w:t>способствовать</w:t>
      </w:r>
      <w:proofErr w:type="gramEnd"/>
      <w:r>
        <w:t xml:space="preserve"> в том числе возрастанию экономической связанности указанных городов и территорий с центрами экономического роста. Развитие транспортной инфраструктуры на геостратегических территориях Российской Федерации обеспечит устойчивое круглогодичное транспортное сообщение таких территорий с остальной частью Российской Федерации, а также будет способствовать активизации социально-экономического развития геостратегических территорий Российской Федерации, в том числе приграничному взаимодействию.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Повышение транспортной связанности центров экономического роста будет способствовать </w:t>
      </w:r>
      <w:r>
        <w:lastRenderedPageBreak/>
        <w:t>ускорению экономического развития территорий, в пределах которых будут располагаться объекты транспортной инфраструктуры, обеспечивающие указанную связанность.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Повышение пропускной способности на транспортных магистралях, рост скорости транспортировки грузов, а также развитие рынка контейнерных перевозок сформируют условия для опережающего роста экспорта и реализации транзитного потенциала Российской Федерации. К 2025 году более чем на 30 процентов будет увеличен объем перевозок экспортных товаров, осуществляемых всеми видами транспорта, за исключением трубопроводного. В результате вес несырьевых неэнергетических товаров в общем объеме экспортных перевозок (за исключением товаров, транспортируемых по трубопроводам) вырастет с 39 процентов до 50 процентов к 2025 году.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Реализация мер по социально-экономическому развитию территорий, повышение доступности услуг отраслей социальной сферы, в том числе за счет развития современных способов оказания услуг, улучшения транспортной доступности и положительных изменений в территориальной организации оказания услуг социальной сферы, а также повышение связанности центров экономического роста с малыми и средними городами, сельскими территориями, расположенными за пределами крупных городских агломераций и крупнейших городских агломераций, будут</w:t>
      </w:r>
      <w:proofErr w:type="gramEnd"/>
      <w:r>
        <w:t xml:space="preserve"> способствовать сохранению и развитию человеческого капитала.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В результате </w:t>
      </w:r>
      <w:proofErr w:type="gramStart"/>
      <w:r>
        <w:t>формирования новых центров экономического роста субъектов Российской Федерации</w:t>
      </w:r>
      <w:proofErr w:type="gramEnd"/>
      <w:r>
        <w:t xml:space="preserve"> к 2025 году будут обеспечены условия для расширения географии экономического роста, что позволит изыскать дополнительные ресурсы для социально-экономического развития геостратегических территорий Российской Федерации, а также малых и средних городов, сельских территорий.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Целевые показатели пространственного развития Российской Федерации приведены согласно </w:t>
      </w:r>
      <w:hyperlink w:anchor="P2544" w:history="1">
        <w:r>
          <w:rPr>
            <w:color w:val="0000FF"/>
          </w:rPr>
          <w:t>приложению N 5</w:t>
        </w:r>
      </w:hyperlink>
      <w:r>
        <w:t>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1"/>
      </w:pPr>
      <w:r>
        <w:t>VIII. Механизмы реализации Стратегии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 xml:space="preserve">Основным механизмом реализации Стратегии является </w:t>
      </w:r>
      <w:hyperlink r:id="rId14" w:history="1">
        <w:r>
          <w:rPr>
            <w:color w:val="0000FF"/>
          </w:rPr>
          <w:t>план</w:t>
        </w:r>
      </w:hyperlink>
      <w:r>
        <w:t xml:space="preserve"> ее реализации, который утверждается Правительством Российской Федерации (далее - план реализации Стратегии).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В целях координации, контроля и мониторинга реализации Стратегии федеральный орган исполнительной власти, ответственный за выработку государственной политики и нормативно-правовое регулирование в сфере социально-экономического развития субъектов Российской Федерации и муниципальных образований, наделяется полномочиями: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 координации и контролю деятельности субъектов естественных монополий, государственных корпораций, государственных компаний и акционерных обществ с государственным участием по комплексному социально-экономическому развитию территорий;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 методологическому обеспечению пространственного развития;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 обеспечению разработки статистического инструментария для мониторинга и оценки реализации Стратегии, в том числе на муниципальном уровне;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 обобщению и продвижению лучших практик реализации проектов развития территорий;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 формированию и обеспечению функционирования на постоянной основе центра анализа и мониторинга пространственного развития.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Инфраструктурное обеспечение социально-экономического развития территорий осуществляется в рамках реализации комплексного </w:t>
      </w:r>
      <w:hyperlink r:id="rId15" w:history="1">
        <w:r>
          <w:rPr>
            <w:color w:val="0000FF"/>
          </w:rPr>
          <w:t>плана</w:t>
        </w:r>
      </w:hyperlink>
      <w:r>
        <w:t xml:space="preserve"> модернизации и расширения магистральной инфраструктуры на период до 2024 года, утвержденного распоряжением </w:t>
      </w:r>
      <w:r>
        <w:lastRenderedPageBreak/>
        <w:t>Правительства Российской Федерации от 30 сентября 2018 г. N 2101-р (далее - комплексный план), и национальных проектов Российской Федерации.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Процедура отбора проектов, предлагаемых к включению в комплексный план, должна учитывать параметры долгосрочного и среднесрочного прогнозов социально-экономического развития Российской Федерации, в том числе в части отраслевых и региональных прогнозов, прогнозов пассажир</w:t>
      </w:r>
      <w:proofErr w:type="gramStart"/>
      <w:r>
        <w:t>о-</w:t>
      </w:r>
      <w:proofErr w:type="gramEnd"/>
      <w:r>
        <w:t xml:space="preserve"> и грузопотоков по транспортной сети Российской Федерации, результаты анализа социально-экономических эффектов от реализации каждого проекта.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В целях обеспечения синхронизации во времени и пространстве строительства или модернизации магистральной транспортной инфраструктуры со строительством или модернизацией объектов транспортной инфраструктуры регионального и местного значения Правительство Российской Федерации определяет соответствующий уполномоченный федеральный орган исполнительной власти и порядок координации деятельности органов государственной власти субъектов Российской Федерации и органов местного самоуправления по утверждению (корректировке) субъектами Российской Федерации комплексных планов развития инфраструктуры регионального</w:t>
      </w:r>
      <w:proofErr w:type="gramEnd"/>
      <w:r>
        <w:t xml:space="preserve"> значения.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В целях обязательного включения мероприятий комплексного плана и комплексных планов развития инфраструктуры субъектов Российской Федерации в инвестиционные программы субъектов естественных монополий Правительство Российской Федерации разрабатывает порядок согласования и утверждения инвестиционных программ (планов) субъектов естественных монополий, </w:t>
      </w:r>
      <w:proofErr w:type="gramStart"/>
      <w:r>
        <w:t>предусматривающий</w:t>
      </w:r>
      <w:proofErr w:type="gramEnd"/>
      <w:r>
        <w:t xml:space="preserve"> в том числе участие в таком согласовании органов исполнительной власти субъектов Российской Федерации.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Реализация Стратегии потребует от заинтересованных федеральных органов исполнительной власти уточнения порядков планирования размещения новых или модернизации существующих объектов отраслей социальной сферы, имея в виду учет параметров демографического прогноза Российской Федерации по макрорегионам, субъектам Российской Федерации и муниципальным образованиям, прогноза баланса трудовых ресурсов, уровня занятости населения и структуры занятости по видам экономической деятельности, а также потребности населения в соответствующих услугах, транспортной</w:t>
      </w:r>
      <w:proofErr w:type="gramEnd"/>
      <w:r>
        <w:t xml:space="preserve"> доступности объектов, наличия квалифицированных кадров и сопутствующей инфраструктуры.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Для реализации определенных в Стратегии общенациональных задач заинтересованными федеральными органами исполнительной власти могут разрабатываться долгосрочные планы социально-экономического развития отдельных территорий, в том числе субъектов Российской Федерации, их частей и городов. Приоритетные области социально-экономического развития таких территорий определяются в соответствующих стратегиях социально-экономического развития.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В отношении городских территорий приоритетные области социально-экономического развития определяются с учетом индекса городского развития (интегральная оценка качества человеческого капитала, состояние экономики и комфортности городской среды).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Состав мероприятий долгосрочных планов социально-экономического развития городов дифференцируется в зависимости от наличия особого статуса (монопрофильное муниципальное образование (моногород), наукоград, историческое поселение), численности населения и роли города в системе расселения. По представлению органов государственной власти субъектов Российской Федерации и органов местного самоуправления в планы могут включаться мероприятия, осуществляемые ими в пределах собственных полномочий, в целях комплексного развития соответствующих территорий.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Реализация Стратегии предполагает разработку и утверждение государственной </w:t>
      </w:r>
      <w:hyperlink r:id="rId16" w:history="1">
        <w:r>
          <w:rPr>
            <w:color w:val="0000FF"/>
          </w:rPr>
          <w:t>программы</w:t>
        </w:r>
      </w:hyperlink>
      <w:r>
        <w:t xml:space="preserve"> Российской Федерации в сфере комплексного развития сельских территорий.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 xml:space="preserve">В рамках реализации Стратегии также предполагаются </w:t>
      </w:r>
      <w:proofErr w:type="gramStart"/>
      <w:r>
        <w:t>разработка</w:t>
      </w:r>
      <w:proofErr w:type="gramEnd"/>
      <w:r>
        <w:t xml:space="preserve"> и утверждение комплекса мер по привлечению населения на территории со значительным экономическим потенциалом, характеризующиеся неблагоприятной демографической ситуацией, посредством стимулирования внутренней и внешней миграции с учетом параметров демографического прогноза Российской Федерации, в том числе по субъектам Российской Федерации и муниципальным образованиям, и балансов трудовых ресурсов: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организационной и финансовой поддержки социально-бытового обустройства граждан, включая предоставление налоговых льгот, а также за счет опережающего развития рынка доступного арендного жилья;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за счет содействия добровольному переселению соотечественников, проживающих за рубежом.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Предусмотренное Стратегией стимулирование развития перспективных экономических специализаций субъектов Российской Федерации будет осуществляться посредством: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создания нового механизма развития территорий (инвестиционных площадок) с особым режимом ведения предпринимательской деятельности, учитывающего перспективные специализации субъектов Российской Федерации и иные особенности территорий;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разработки и утверждения порядка реализации приоритетных инвестиционных проектов, </w:t>
      </w:r>
      <w:proofErr w:type="gramStart"/>
      <w:r>
        <w:t>предусматривающего</w:t>
      </w:r>
      <w:proofErr w:type="gramEnd"/>
      <w:r>
        <w:t xml:space="preserve"> в том числе требования к составу и содержанию соглашений о реализации таких проектов, прав и обязанностей участников проектов;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проведения инвентаризации отраслевых правил предоставления бюджетам субъектов Российской Федерации и (или) хозяйствующим субъектам субсидий и иных целевых трансфертов из федерального бюджета для федеральной государственной поддержки отраслей экономики и внесения в них изменений в части обязательного учета перспективных экономических специализаций субъектов Российской Федерации и параметров демографического прогноза Российской Федерации по субъектам Российской Федерации и муниципальным образованиям;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разработки и утверждения методики оценки эффективности налоговых льгот, предоставляемых производителям продукции в соответствии с перспективными экономическими специализациями субъектов Российской Федерации, по региональным и местным налогам, а также федеральным налогам в части, зачисляемой в региональные и местные бюджеты для целей их учета при предоставлении из федерального бюджета дотаций на выравнивание уровня бюджетной обеспеченности субъектов Российской Федерации;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учета федеральными органами государственной власти при осуществлении государственной </w:t>
      </w:r>
      <w:proofErr w:type="gramStart"/>
      <w:r>
        <w:t>поддержки отраслей экономики каждого конкретного субъекта Российской Федерации перспективных экономических специализаций граничащих</w:t>
      </w:r>
      <w:proofErr w:type="gramEnd"/>
      <w:r>
        <w:t xml:space="preserve"> с ним субъектов Российской Федерации и (или) входящих с ним в состав одного макрорегиона в целях исключения дублирования мер государственной поддержки;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разработки и утверждения методических рекомендаций по определению субъектами Российской Федерации приоритетов инновационного развития отраслей перспективных экономических специализаций ("умная специализация").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 xml:space="preserve">Реализация Стратегии потребует разработку и утверждение стратегий социально-экономического развития макрорегионов, а также планов их реализации в форме аналитических программ территориального развития макрорегионов, которые должны обеспечить синхронизацию во времени и пространстве реализации мероприятий, предусмотренных отраслевыми документами стратегического планирования Российской Федерации, государственными программами Российской Федерации, схемами территориального планирования Российской Федерации, инвестиционными программами развития субъектов </w:t>
      </w:r>
      <w:r>
        <w:lastRenderedPageBreak/>
        <w:t>естественных монополий.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>Стратегия предусматривает разработку (корректировку) механизмов социально-экономического развития геостратегических территорий Российской Федерации посредством: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разработки и утверждения комплекса мер по стимулированию приграничного сотрудничества приграничных субъектов Российской Федерации с сопредельными странами;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совершенствования механизма реализации государственных программ социально-экономического развития приоритетных геостратегических территорий Российской Федерации, разработки и утверждения национальной программы развития Дальнего Востока на период до 2025 года и на перспективу до 2035 года;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включения в национальные и федеральные проекты (программы), государственные программы Российской Федерации, планы и программы развития компаний с государственным участием разделов о социально-экономическом развитии приоритетных геостратегических территорий Российской Федерации, в том числе об опережающем социально-экономическом развитии Дальнего Востока;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субсидирования организаций воздушного транспорта в целях обеспечения доступности воздушных перевозок пассажирам, проживающим в Калининградской области, Дальневосточном макрорегионе, Арктической зоне Российской Федерации, по маршрутам из указанных территорий на другие территории Российской Федерации и в обратном направлении, а также по маршрутам в границах Дальневосточного макрорегиона, пассажирам из других территорий Российской Федерации в Республику Крым и г. Севастополь и в обратном направлении, пассажирам</w:t>
      </w:r>
      <w:proofErr w:type="gramEnd"/>
      <w:r>
        <w:t xml:space="preserve">, проживающим на удаленных и труднодоступных </w:t>
      </w:r>
      <w:proofErr w:type="gramStart"/>
      <w:r>
        <w:t>территориях</w:t>
      </w:r>
      <w:proofErr w:type="gramEnd"/>
      <w:r>
        <w:t>, по маршрутам в пределах субъектов Российской Федерации.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Положения Стратегии учитываются при разработке и внесении изменений в национальные и федеральные проекты (программы) Российской Федерации.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right"/>
        <w:outlineLvl w:val="1"/>
      </w:pPr>
      <w:r>
        <w:t>Приложение N 1</w:t>
      </w:r>
    </w:p>
    <w:p w:rsidR="00814DEA" w:rsidRDefault="00814DEA">
      <w:pPr>
        <w:pStyle w:val="ConsPlusNormal"/>
        <w:jc w:val="right"/>
      </w:pPr>
      <w:r>
        <w:t xml:space="preserve">к Стратегии </w:t>
      </w:r>
      <w:proofErr w:type="gramStart"/>
      <w:r>
        <w:t>пространственного</w:t>
      </w:r>
      <w:proofErr w:type="gramEnd"/>
    </w:p>
    <w:p w:rsidR="00814DEA" w:rsidRDefault="00814DEA">
      <w:pPr>
        <w:pStyle w:val="ConsPlusNormal"/>
        <w:jc w:val="right"/>
      </w:pPr>
      <w:r>
        <w:t>развития Российской Федерации</w:t>
      </w:r>
    </w:p>
    <w:p w:rsidR="00814DEA" w:rsidRDefault="00814DEA">
      <w:pPr>
        <w:pStyle w:val="ConsPlusNormal"/>
        <w:jc w:val="right"/>
      </w:pPr>
      <w:r>
        <w:t>на период до 2025 года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</w:pPr>
      <w:bookmarkStart w:id="1" w:name="P358"/>
      <w:bookmarkEnd w:id="1"/>
      <w:r>
        <w:t>ПЕРЕЧЕНЬ</w:t>
      </w:r>
    </w:p>
    <w:p w:rsidR="00814DEA" w:rsidRDefault="00814DEA">
      <w:pPr>
        <w:pStyle w:val="ConsPlusTitle"/>
        <w:jc w:val="center"/>
      </w:pPr>
      <w:r>
        <w:t>ПЕРСПЕКТИВНЫХ ЭКОНОМИЧЕСКИХ СПЕЦИАЛИЗАЦИЙ СУБЪЕКТОВ</w:t>
      </w:r>
    </w:p>
    <w:p w:rsidR="00814DEA" w:rsidRDefault="00814DEA">
      <w:pPr>
        <w:pStyle w:val="ConsPlusTitle"/>
        <w:jc w:val="center"/>
      </w:pPr>
      <w:r>
        <w:t>РОССИЙСКОЙ ФЕДЕРАЦИИ &lt;*&gt;</w:t>
      </w:r>
    </w:p>
    <w:p w:rsidR="00814DEA" w:rsidRDefault="00814D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14D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4DEA" w:rsidRDefault="00814D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4DEA" w:rsidRDefault="00814D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31.08.2019 N 1945-р)</w:t>
            </w:r>
          </w:p>
        </w:tc>
      </w:tr>
    </w:tbl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--------------------------------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&lt;*&gt; Наименования отраслей перспективных экономических специализаций приведены в соответствии с Общероссийским </w:t>
      </w:r>
      <w:hyperlink r:id="rId18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Адыгея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Республики Адыгея, включающая обработку древесины и производство изделий из дерева, кроме мебели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Алтай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Республики Алтай, включающая производство пищевых продуктов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lastRenderedPageBreak/>
        <w:t>Республика Башкортостан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Республики Башкортостан,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 (кроме мебели);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Бурятия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Республики Бурятия, включающая производство компьютеров, электронных и оптических изделий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Дагестан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Ингушетия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</w:t>
      </w:r>
      <w:r>
        <w:lastRenderedPageBreak/>
        <w:t>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Республики Ингушетия, включающая добычу полезных ископаемых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Кабардино-Балкарская Республика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здравоохранения и социальных услуг (деятельность санаторно-курортных организаций);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Калмыкия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Республики Калмыкия, включающая добычу полезных ископаемых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Карачаево-Черкесская Республика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здравоохранения и социальных услуг (деятельность санаторно-курортных организаций);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Карачаево-Черкесской Республики, включающая производство автотранспортных средств, прицепов и полуприцепов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Карелия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Коми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Республики Коми,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Крым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здравоохранения и социальных услуг (деятельность санаторно-курортных организаций);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Республики Крым, включающая добычу полезных ископаемых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Марий Эл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Республики Марий Эл, включающая производство кокса и нефтепродуктов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Мордовия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Саха (Якутия)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ремонт и монтаж машин и оборудования (ремонт и техническое обслуживание судов и лодок);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Республики Саха (Якутия),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Северная Осетия - Алания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Татарстан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Тыва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ископаемых.</w:t>
      </w:r>
    </w:p>
    <w:p w:rsidR="00814DEA" w:rsidRDefault="00814DEA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распоряжением</w:t>
        </w:r>
      </w:hyperlink>
      <w:r>
        <w:t xml:space="preserve"> Правительства РФ от 31.08.2019 N 1945-р)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0" w:history="1">
        <w:r>
          <w:rPr>
            <w:color w:val="0000FF"/>
          </w:rPr>
          <w:t>Распоряжение</w:t>
        </w:r>
      </w:hyperlink>
      <w:r>
        <w:t xml:space="preserve"> Правительства РФ от 31.08.2019 N 1945-р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Удмуртская Республика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Удмуртской Республики, включающая добычу полезных ископаемых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Республика Хакасия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 (кроме мебели);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Республики Хакасия, включающая производство мебели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Чеченская Республика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здравоохранения и социальных услуг (санаторно-курортная деятельность);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Чувашская Республика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Алтайский край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здравоохранения и социальных услуг (деятельность санаторно-курортных организаций);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Алтайского края, включающая лесоводство и лесозаготовки (лесозаготовки)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Забайкальский край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Забайкальского края,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Камчатский край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Камчатского края, включающая растениеводство и животноводство, предоставление соответствующих услуг в этих областях (оленеводство)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Краснодарский край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здравоохранения и социальных услуг (санаторно-курортные организации);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Красноярский край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Пермский край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Пермского края,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Приморский край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Приморского края, включающая производство текстильных изделий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Ставропольский край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здравоохранения и социальных услуг (деятельность санаторно-курортных организаций);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Хабаровский край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Хабаровского края,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Амурская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 (в том числе деятельность воздушного и космического транспорта);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обеспечение электрической энергией, газом и паром;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Архангельская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Архангельской области, включающая растениеводство и животноводство, предоставление соответствующих услуг в этих областях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Астраханская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Белгородская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Брянская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Неперспективная экономическая специализация, критически важная для экономики </w:t>
      </w:r>
      <w:r>
        <w:lastRenderedPageBreak/>
        <w:t>Брянской области,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Владимирская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</w:t>
      </w:r>
      <w:r>
        <w:lastRenderedPageBreak/>
        <w:t>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Волгоградская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табачных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lastRenderedPageBreak/>
        <w:t>Вологодская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Вологодской области, включающая производство прочей неметаллической минеральной продукции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Воронежская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Воронежской области,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Ивановская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Иркутская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здравоохранения и социальных услуг (деятельность санаторно-курортных организаций);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Калининградская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здравоохранения и социальных услуг (деятельность санаторно-курортных организаций);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Калининградской области, включающая производство прочих готовых изделий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Калужская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lastRenderedPageBreak/>
        <w:t>Кемеровская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Кировская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Костромская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Неперспективная экономическая специализация, критически важная для экономики Костромской области,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Курганская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Курская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Курской области, включающая производство бумаги и бумажных изделий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Ленинградская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табачных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Ленинградской области, включающая производство одежды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Липецкая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Магаданская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Московская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Мурманская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Нижегородская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Новгородская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Новосибирская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Омская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Оренбургская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здравоохранения и социальных услуг (деятельность санаторно-курортных организаций);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lastRenderedPageBreak/>
        <w:t>Орловская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Пензенская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Пензенской области, включающая обработку древесины и производство изделий из дерева, кроме мебели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Псковская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туризм - деятельность гостиниц и предприятий общественного питания, деятельность </w:t>
      </w:r>
      <w:r>
        <w:lastRenderedPageBreak/>
        <w:t>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Псковской области,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Ростовская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табачных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Рязанская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Неперспективная экономическая специализация, критически важная для экономики Рязанской области, включающая производство кокса и нефтепродуктов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Самарская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Саратовская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табачных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Сахалинская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ремонт и монтаж машин и оборудования (ремонт и техническое обслуживание судов и лодок);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Сахалинской области, включающая растениеводство и животноводство, предоставление соответствующих услуг в этих областях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Свердловская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Смоленская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Смоленской области, включающая производство кожи и изделий из кожи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Тамбовская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Тверская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полиграфическая и копирование носителей информации;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распоряжением</w:t>
        </w:r>
      </w:hyperlink>
      <w:r>
        <w:t xml:space="preserve"> Правительства РФ от 31.08.2019 N 1945-р)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распоряжением</w:t>
        </w:r>
      </w:hyperlink>
      <w:r>
        <w:t xml:space="preserve"> Правительства РФ от 31.08.2019 N 1945-р)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распоряжением</w:t>
        </w:r>
      </w:hyperlink>
      <w:r>
        <w:t xml:space="preserve"> Правительства РФ от 31.08.2019 N 1945-р)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кожи.</w:t>
      </w:r>
    </w:p>
    <w:p w:rsidR="00814DEA" w:rsidRDefault="00814DEA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распоряжением</w:t>
        </w:r>
      </w:hyperlink>
      <w:r>
        <w:t xml:space="preserve"> Правительства РФ от 31.08.2019 N 1945-р)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Абзацы двадцать четвертый - двадцать восьмой исключены. - </w:t>
      </w:r>
      <w:hyperlink r:id="rId25" w:history="1">
        <w:r>
          <w:rPr>
            <w:color w:val="0000FF"/>
          </w:rPr>
          <w:t>Распоряжение</w:t>
        </w:r>
      </w:hyperlink>
      <w:r>
        <w:t xml:space="preserve"> Правительства РФ от 31.08.2019 N 1945-р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Томская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Тульская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Тюменская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Ульяновская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бумаги и бумажных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Челябинская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одежды;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</w:t>
      </w:r>
      <w:r>
        <w:lastRenderedPageBreak/>
        <w:t>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Ярославская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текстильных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г. Санкт-Петербург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лекарственных средств и материалов, применяемых в медицинских целях;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табачных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г. Севастополь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автотранспортных средств, прицепов и полуприцепов (кроме производства автотранспортных средств);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компьютеров, электронных и оптических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напитков;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пищевых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транспортных средств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Еврейская автономная область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металлургическое;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Ненецкий автономный округ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Ненецкого автономного округа,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 (оленеводство);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Ханты-Мансийский автономный округ - Югра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готовых металлических изделий, кроме машин и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кокса и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машин и оборудования, не включенных в другие группировки;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прочей неметаллической минеральной продукции;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резиновых и пластмассовых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электрического оборудования;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профессиональная, научная и техническая;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Ханты-Мансийского автономного округа - Югры,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Чукотский автономный округ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кожи и изделий из кожи;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 (оленеводство);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Ямало-Ненецкий автономный округ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Перспективная экономическая специализация,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добыча полезных ископаемых;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нефтепродуктов;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производство прочих готовых изделий;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производство химических веществ и химических продуктов;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деятельность в области информации и связи;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транспортировка и хранение.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Неперспективная экономическая специализация, критически важная для экономики Ямало-Ненецкого автономного округа, включающая следующие отрасли: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лесоводство и лесозаготовки (лесозаготовки);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обработка древесины и производство изделий из дерева, кроме мебели;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растениеводство и животноводство, предоставление соответствующих услуг в этих областях (оленеводство);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рыболовство и рыбоводство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right"/>
        <w:outlineLvl w:val="1"/>
      </w:pPr>
      <w:r>
        <w:t>Приложение N 2</w:t>
      </w:r>
    </w:p>
    <w:p w:rsidR="00814DEA" w:rsidRDefault="00814DEA">
      <w:pPr>
        <w:pStyle w:val="ConsPlusNormal"/>
        <w:jc w:val="right"/>
      </w:pPr>
      <w:r>
        <w:t xml:space="preserve">к Стратегии </w:t>
      </w:r>
      <w:proofErr w:type="gramStart"/>
      <w:r>
        <w:t>пространственного</w:t>
      </w:r>
      <w:proofErr w:type="gramEnd"/>
    </w:p>
    <w:p w:rsidR="00814DEA" w:rsidRDefault="00814DEA">
      <w:pPr>
        <w:pStyle w:val="ConsPlusNormal"/>
        <w:jc w:val="right"/>
      </w:pPr>
      <w:r>
        <w:t>развития Российской Федерации</w:t>
      </w:r>
    </w:p>
    <w:p w:rsidR="00814DEA" w:rsidRDefault="00814DEA">
      <w:pPr>
        <w:pStyle w:val="ConsPlusNormal"/>
        <w:jc w:val="right"/>
      </w:pPr>
      <w:r>
        <w:t>на период до 2025 года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</w:pPr>
      <w:bookmarkStart w:id="2" w:name="P2254"/>
      <w:bookmarkEnd w:id="2"/>
      <w:r>
        <w:t>СОСТАВ МАКРОРЕГИОНОВ РОССИЙСКОЙ ФЕДЕРАЦИИ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 xml:space="preserve">1. </w:t>
      </w:r>
      <w:proofErr w:type="gramStart"/>
      <w:r>
        <w:t>Центральный макрорегион, включающий Брянскую область, Владимирскую область, Ивановскую область, Калужскую область, Костромскую область, Московскую область, Орловскую область, Рязанскую область, Смоленскую область, Тверскую область, Тульскую область, Ярославскую область, г. Москву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Центрально-Черноземный</w:t>
      </w:r>
      <w:proofErr w:type="gramEnd"/>
      <w:r>
        <w:t xml:space="preserve"> макрорегион, включающий Белгородскую область, Воронежскую область, Курскую область, Липецкую область, Тамбовскую область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Северо-Западный макрорегион, включающий Республику Карелия, Калининградскую область, Вологодскую область, Ленинградскую область, Мурманскую область, Новгородскую область, Псковскую область, г. Санкт-Петербург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>4. Северный макрорегион, включающий Республику Коми, Архангельскую область, Ненецкий автономный округ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Южный макрорегион, включающий Республику Адыгея, Республику Калмыкия, Республику Крым, Краснодарский край, Астраханскую область, Волгоградскую область, Ростовскую область, г. Севастополь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>6. Северо-Кавказский макрорегион, включающий Республику Дагестан, Республику Ингушетия, Кабардино-Балкарскую Республику, Карачаево-Черкесскую Республику, Республику Северная Осетия - Алания, Чеченскую Республику, Ставропольский край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7. Волго-Камский макрорегион, включающий Республику Марий Эл, Республику Мордовия, Республику Татарстан, Удмуртскую Республику, Чувашскую Республику, Пермский край, </w:t>
      </w:r>
      <w:r>
        <w:lastRenderedPageBreak/>
        <w:t>Кировскую область, Нижегородскую область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8. Волго-Уральский макрорегион, включающий Республику Башкортостан, Оренбургскую область, Пензенскую область, Самарскую область, Саратовскую область, Ульяновскую область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9. Уральско-Сибирский макрорегион, включающий Курганскую область, Свердловскую область, Тюменскую область, Челябинскую область, Ханты-Мансийский автономный округ - Югру, Ямало-Ненецкий автономный округ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10. Южно-Сибирский макрорегион, включающий Республику Алтай, Алтайский край, Кемеровскую область, Новосибирскую область, Омскую область, Томскую область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11. Ангаро-Енисейский макрорегион, включающий Республику Тыва, Республику Хакасия, Красноярский край, Иркутскую область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Дальневосточный макрорегион, включающий Республику Бурятия, Республику Саха (Якутия), Забайкальский край, Камчатский край, Приморский край, Хабаровский край, Амурскую область, Магаданскую область, Сахалинскую область, Еврейскую автономную область, Чукотский автономный округ</w:t>
      </w:r>
      <w:proofErr w:type="gramEnd"/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center"/>
      </w:pPr>
      <w:r w:rsidRPr="00467B76">
        <w:rPr>
          <w:position w:val="-260"/>
        </w:rPr>
        <w:pict>
          <v:shape id="_x0000_i1025" style="width:468pt;height:271.5pt" coordsize="" o:spt="100" adj="0,,0" path="" filled="f" stroked="f">
            <v:stroke joinstyle="miter"/>
            <v:imagedata r:id="rId26" o:title="base_1_332771_32768"/>
            <v:formulas/>
            <v:path o:connecttype="segments"/>
          </v:shape>
        </w:pict>
      </w:r>
    </w:p>
    <w:p w:rsidR="00814DEA" w:rsidRDefault="00814DEA">
      <w:pPr>
        <w:pStyle w:val="ConsPlusNormal"/>
        <w:jc w:val="center"/>
      </w:pPr>
    </w:p>
    <w:p w:rsidR="00814DEA" w:rsidRDefault="00814DEA">
      <w:pPr>
        <w:pStyle w:val="ConsPlusNormal"/>
        <w:jc w:val="center"/>
      </w:pPr>
      <w:r>
        <w:t>Схема размещения макрорегионов Российской Федерации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right"/>
        <w:outlineLvl w:val="1"/>
      </w:pPr>
      <w:r>
        <w:t>Приложение N 3</w:t>
      </w:r>
    </w:p>
    <w:p w:rsidR="00814DEA" w:rsidRDefault="00814DEA">
      <w:pPr>
        <w:pStyle w:val="ConsPlusNormal"/>
        <w:jc w:val="right"/>
      </w:pPr>
      <w:r>
        <w:t xml:space="preserve">к Стратегии </w:t>
      </w:r>
      <w:proofErr w:type="gramStart"/>
      <w:r>
        <w:t>пространственного</w:t>
      </w:r>
      <w:proofErr w:type="gramEnd"/>
    </w:p>
    <w:p w:rsidR="00814DEA" w:rsidRDefault="00814DEA">
      <w:pPr>
        <w:pStyle w:val="ConsPlusNormal"/>
        <w:jc w:val="right"/>
      </w:pPr>
      <w:r>
        <w:t>развития Российской Федерации</w:t>
      </w:r>
    </w:p>
    <w:p w:rsidR="00814DEA" w:rsidRDefault="00814DEA">
      <w:pPr>
        <w:pStyle w:val="ConsPlusNormal"/>
        <w:jc w:val="right"/>
      </w:pPr>
      <w:r>
        <w:t>на период до 2025 года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</w:pPr>
      <w:bookmarkStart w:id="3" w:name="P2282"/>
      <w:bookmarkEnd w:id="3"/>
      <w:r>
        <w:t>ПЕРЕЧЕНЬ ПЕРСПЕКТИВНЫХ ЦЕНТРОВ ЭКОНОМИЧЕСКОГО РОСТА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lastRenderedPageBreak/>
        <w:t>I. Перспективные крупные центры экономического роста</w:t>
      </w:r>
    </w:p>
    <w:p w:rsidR="00814DEA" w:rsidRDefault="00814DEA">
      <w:pPr>
        <w:pStyle w:val="ConsPlusTitle"/>
        <w:jc w:val="center"/>
      </w:pPr>
      <w:r>
        <w:t>Российской Федерации - города, образующие крупные городские</w:t>
      </w:r>
    </w:p>
    <w:p w:rsidR="00814DEA" w:rsidRDefault="00814DEA">
      <w:pPr>
        <w:pStyle w:val="ConsPlusTitle"/>
        <w:jc w:val="center"/>
      </w:pPr>
      <w:r>
        <w:t>агломерации и крупнейшие городские агломерации, которые</w:t>
      </w:r>
    </w:p>
    <w:p w:rsidR="00814DEA" w:rsidRDefault="00814DEA">
      <w:pPr>
        <w:pStyle w:val="ConsPlusTitle"/>
        <w:jc w:val="center"/>
      </w:pPr>
      <w:r>
        <w:t xml:space="preserve">обеспечат вклад в экономический рост </w:t>
      </w:r>
      <w:proofErr w:type="gramStart"/>
      <w:r>
        <w:t>Российской</w:t>
      </w:r>
      <w:proofErr w:type="gramEnd"/>
    </w:p>
    <w:p w:rsidR="00814DEA" w:rsidRDefault="00814DEA">
      <w:pPr>
        <w:pStyle w:val="ConsPlusTitle"/>
        <w:jc w:val="center"/>
      </w:pPr>
      <w:r>
        <w:t>Федерации более 1 процента ежегодно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г. Владивосток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Волгоград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Воронеж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Екатеринбург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Иркутск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Казань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Краснодар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Красноярск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Набережные Челны - г. Нижнекамск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Нижний Новгород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Новосибирск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Омск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Пермь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Ростов-на-Дону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Самара - г. Тольятти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Тюмень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Челябинск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Уфа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Санкт-Петербург и города Ленинградской области, входящие в Санкт-Петербургскую городскую агломерацию (в том числе гг. Гатчина, Всеволожск и прочие)</w:t>
      </w:r>
    </w:p>
    <w:p w:rsidR="00814DEA" w:rsidRDefault="00814DEA">
      <w:pPr>
        <w:pStyle w:val="ConsPlusNormal"/>
        <w:spacing w:before="220"/>
        <w:ind w:firstLine="540"/>
        <w:jc w:val="both"/>
      </w:pPr>
      <w:proofErr w:type="gramStart"/>
      <w:r>
        <w:t>г. Москва и города Московской области, входящие в состав Московской агломерации, с численностью населения более 100 тыс. человек - гг. Балашиха, Подольск, Химки, Королев, Мытищи, Люберцы, Электросталь, Красногорск, Коломна, Одинцово, Серпухов, Щелково, Домодедово, Орехово-Зуево, Раменское, Жуковский, Пушкино, Долгопрудный, Сергиев Посад, Ногинск, Реутов</w:t>
      </w:r>
      <w:proofErr w:type="gramEnd"/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II. Перспективные центры экономического роста</w:t>
      </w:r>
    </w:p>
    <w:p w:rsidR="00814DEA" w:rsidRDefault="00814DEA">
      <w:pPr>
        <w:pStyle w:val="ConsPlusTitle"/>
        <w:jc w:val="center"/>
      </w:pPr>
      <w:r>
        <w:t>субъектов Российской Федерации, которые обеспечат вклад</w:t>
      </w:r>
    </w:p>
    <w:p w:rsidR="00814DEA" w:rsidRDefault="00814DEA">
      <w:pPr>
        <w:pStyle w:val="ConsPlusTitle"/>
        <w:jc w:val="center"/>
      </w:pPr>
      <w:r>
        <w:t>в экономический рост Российской Федерации</w:t>
      </w:r>
    </w:p>
    <w:p w:rsidR="00814DEA" w:rsidRDefault="00814DEA">
      <w:pPr>
        <w:pStyle w:val="ConsPlusTitle"/>
        <w:jc w:val="center"/>
      </w:pPr>
      <w:r>
        <w:t>от 0,2 процента до 1 процента ежегодно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3"/>
      </w:pPr>
      <w:r>
        <w:t>Города и прилегающие к ним муниципальные образования</w:t>
      </w:r>
    </w:p>
    <w:p w:rsidR="00814DEA" w:rsidRDefault="00814DEA">
      <w:pPr>
        <w:pStyle w:val="ConsPlusTitle"/>
        <w:jc w:val="center"/>
      </w:pPr>
      <w:r>
        <w:lastRenderedPageBreak/>
        <w:t>с общей численностью населения более 500 тыс. человек,</w:t>
      </w:r>
    </w:p>
    <w:p w:rsidR="00814DEA" w:rsidRDefault="00814DEA">
      <w:pPr>
        <w:pStyle w:val="ConsPlusTitle"/>
        <w:jc w:val="center"/>
      </w:pPr>
      <w:r>
        <w:t>образующие крупные городские агломерации и крупнейшие</w:t>
      </w:r>
    </w:p>
    <w:p w:rsidR="00814DEA" w:rsidRDefault="00814DEA">
      <w:pPr>
        <w:pStyle w:val="ConsPlusTitle"/>
        <w:jc w:val="center"/>
      </w:pPr>
      <w:r>
        <w:t>городские агломерации</w:t>
      </w:r>
    </w:p>
    <w:p w:rsidR="00814DEA" w:rsidRDefault="00814D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97"/>
        <w:gridCol w:w="2050"/>
      </w:tblGrid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Астрахань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Барнаул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Ижевск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Калининград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Кемерово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Липецк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Махачкала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Новокузнецк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Оренбург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Пенза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Рязань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Саратов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Ставрополь - г. Михайловск</w:t>
            </w: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Томск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Тула - г. Новомосковск</w:t>
            </w: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Ульяновск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Хабаровск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Чебоксары - г. Новочебоксарск</w:t>
            </w: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Улан-Удэ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  <w:tr w:rsidR="00814DEA"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г. Ярославль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</w:p>
        </w:tc>
      </w:tr>
    </w:tbl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proofErr w:type="gramStart"/>
      <w:r>
        <w:t>г. Пятигорск - г. Кисловодск - г. Ессентуки - г. Минеральные Воды - г. Георгиевск</w:t>
      </w:r>
      <w:proofErr w:type="gramEnd"/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3"/>
      </w:pPr>
      <w:r>
        <w:t>Города с общей численностью населения менее</w:t>
      </w:r>
    </w:p>
    <w:p w:rsidR="00814DEA" w:rsidRDefault="00814DEA">
      <w:pPr>
        <w:pStyle w:val="ConsPlusTitle"/>
        <w:jc w:val="center"/>
      </w:pPr>
      <w:r>
        <w:t>500 тыс. человек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г. Белгород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Архангельск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Великий Новгород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Владимир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Вологда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г. Калуга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Комсомольск-на-Амуре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Магнитогорск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Мурманск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Нижний Тагил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Норильск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Петрозаводск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портовые города Ленинградской области (гг. Выборг, Усть-Луга, Высоцк)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портовые города Краснодарского края (гг. Тамань, Новороссийск)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Псков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Сургут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Сыктывкар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Тамбов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Тверь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Сочи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Ханты-Мансийск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Череповец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Южно-Сахалинск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III. Перспективные центры экономического роста</w:t>
      </w:r>
    </w:p>
    <w:p w:rsidR="00814DEA" w:rsidRDefault="00814DEA">
      <w:pPr>
        <w:pStyle w:val="ConsPlusTitle"/>
        <w:jc w:val="center"/>
      </w:pPr>
      <w:r>
        <w:t>субъектов Российской Федерации, которые обеспечат вклад</w:t>
      </w:r>
    </w:p>
    <w:p w:rsidR="00814DEA" w:rsidRDefault="00814DEA">
      <w:pPr>
        <w:pStyle w:val="ConsPlusTitle"/>
        <w:jc w:val="center"/>
      </w:pPr>
      <w:r>
        <w:t>в экономический рост Российской Федерации</w:t>
      </w:r>
    </w:p>
    <w:p w:rsidR="00814DEA" w:rsidRDefault="00814DEA">
      <w:pPr>
        <w:pStyle w:val="ConsPlusTitle"/>
        <w:jc w:val="center"/>
      </w:pPr>
      <w:r>
        <w:t>до 0,2 процента ежегодно &lt;1&gt;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--------------------------------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&lt;1&gt; Перспективные центры экономического роста субъектов Российской Федерации - города, не являющиеся административными центрами субъектов Российской Федерации, и прилегающие к ним муниципальные образования субъектов Российской Федерации с общей численностью населения менее 500 тыс. человек определяются в стратегиях социально-экономического развития субъектов Российской Федерации.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3"/>
      </w:pPr>
      <w:r>
        <w:t>Города, являющиеся административными центрами субъектов</w:t>
      </w:r>
    </w:p>
    <w:p w:rsidR="00814DEA" w:rsidRDefault="00814DEA">
      <w:pPr>
        <w:pStyle w:val="ConsPlusTitle"/>
        <w:jc w:val="center"/>
      </w:pPr>
      <w:proofErr w:type="gramStart"/>
      <w:r>
        <w:t>Российской Федерации, и прилегающие к ним муниципальные</w:t>
      </w:r>
      <w:proofErr w:type="gramEnd"/>
    </w:p>
    <w:p w:rsidR="00814DEA" w:rsidRDefault="00814DEA">
      <w:pPr>
        <w:pStyle w:val="ConsPlusTitle"/>
        <w:jc w:val="center"/>
      </w:pPr>
      <w:r>
        <w:t>образования с общей численностью населения менее</w:t>
      </w:r>
    </w:p>
    <w:p w:rsidR="00814DEA" w:rsidRDefault="00814DEA">
      <w:pPr>
        <w:pStyle w:val="ConsPlusTitle"/>
        <w:jc w:val="center"/>
      </w:pPr>
      <w:r>
        <w:t>500 тыс. человек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г. Абакан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Анадырь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г. Биробиджан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Благовещенск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Брянск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Владикавказ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Горно-Алтайск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Грозный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Иваново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Йошкар-Ола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Киров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Кострома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Курган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Курск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Кызыл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Магадан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Магас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Майкоп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Нальчик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Нарьян-Мар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Орел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Петропавловск-Камчатский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Салехард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Саранск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Севастополь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Симферополь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Смоленск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Черкесск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Чита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Элиста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Якутск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2"/>
      </w:pPr>
      <w:r>
        <w:t>IV. Перспективные минерально-сырьевые</w:t>
      </w:r>
    </w:p>
    <w:p w:rsidR="00814DEA" w:rsidRDefault="00814DEA">
      <w:pPr>
        <w:pStyle w:val="ConsPlusTitle"/>
        <w:jc w:val="center"/>
      </w:pPr>
      <w:r>
        <w:lastRenderedPageBreak/>
        <w:t>и агропромышленные центры &lt;2&gt;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--------------------------------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&lt;2&gt; Перспективные центры экономического роста субъектов Российской Федерации - минерально-сырьевые центры и агропромышленные центры, которые обеспечат вклад в экономический рост Российской Федерации менее 0,2 процента ежегодно, определяются в стратегиях социально-экономического развития субъектов Российской Федерации.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3"/>
      </w:pPr>
      <w:r>
        <w:t>Перспективные центры экономического роста субъектов</w:t>
      </w:r>
    </w:p>
    <w:p w:rsidR="00814DEA" w:rsidRDefault="00814DEA">
      <w:pPr>
        <w:pStyle w:val="ConsPlusTitle"/>
        <w:jc w:val="center"/>
      </w:pPr>
      <w:r>
        <w:t>Российской Федерации - минерально-сырьевые центры, которые</w:t>
      </w:r>
    </w:p>
    <w:p w:rsidR="00814DEA" w:rsidRDefault="00814DEA">
      <w:pPr>
        <w:pStyle w:val="ConsPlusTitle"/>
        <w:jc w:val="center"/>
      </w:pPr>
      <w:r>
        <w:t>обеспечат вклад в экономический рост Российской Федерации</w:t>
      </w:r>
    </w:p>
    <w:p w:rsidR="00814DEA" w:rsidRDefault="00814DEA">
      <w:pPr>
        <w:pStyle w:val="ConsPlusTitle"/>
        <w:jc w:val="center"/>
      </w:pPr>
      <w:r>
        <w:t>более 0,2 процента ежегодно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Муниципальные образования Республики Коми, специализирующиеся на добыче нефти и природного газа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Красноярского края, специализирующиеся на добыче нефти и природного газа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Ненецкого автономного округа, специализирующиеся на добыче нефти и природного газа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Республики Татарстан, специализирующиеся на добыче нефти и природного газа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Тюменской области, специализирующиеся на добыче нефти и природного газа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Ямало-Ненецкого автономного округа, специализирующиеся на добыче нефти и природного газа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Ханты-Мансийского автономного округа - Югры, специализирующиеся на добыче нефти и природного газа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Кемеровской области, специализирующиеся на добыче угля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Сахалинской области, специализирующиеся на добыче угля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Иркутской области, специализирующиеся на добыче нефти и золота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Амурской области, Магаданской области, Хабаровского края, Чукотского автономного округа, специализирующиеся на добыче золота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Республики Саха (Якутия), специализирующиеся на добыче алмазов, золота, топливно-энергетических ресурсов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  <w:outlineLvl w:val="3"/>
      </w:pPr>
      <w:r>
        <w:t>Перспективные центры экономического роста субъектов</w:t>
      </w:r>
    </w:p>
    <w:p w:rsidR="00814DEA" w:rsidRDefault="00814DEA">
      <w:pPr>
        <w:pStyle w:val="ConsPlusTitle"/>
        <w:jc w:val="center"/>
      </w:pPr>
      <w:r>
        <w:t>Российской Федерации - агропромышленные центры, которые</w:t>
      </w:r>
    </w:p>
    <w:p w:rsidR="00814DEA" w:rsidRDefault="00814DEA">
      <w:pPr>
        <w:pStyle w:val="ConsPlusTitle"/>
        <w:jc w:val="center"/>
      </w:pPr>
      <w:r>
        <w:t xml:space="preserve">обеспечат вклад в экономический рост </w:t>
      </w:r>
      <w:proofErr w:type="gramStart"/>
      <w:r>
        <w:t>Российской</w:t>
      </w:r>
      <w:proofErr w:type="gramEnd"/>
    </w:p>
    <w:p w:rsidR="00814DEA" w:rsidRDefault="00814DEA">
      <w:pPr>
        <w:pStyle w:val="ConsPlusTitle"/>
        <w:jc w:val="center"/>
      </w:pPr>
      <w:r>
        <w:t>Федерации более 0,2 процента ежегодно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Муниципальные образования Алтайского края,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Муниципальные образования Белгородской области, специализирующиеся на сельском </w:t>
      </w:r>
      <w:r>
        <w:lastRenderedPageBreak/>
        <w:t>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Брянской области,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Волгоградской области,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Воронежской области,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Краснодарского края,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Курской области,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Липецкой области,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Пензенской области,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Республики Башкортостан,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Республики Мордовия,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Республики Татарстан,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Ростовской области,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Ставропольского края, специализирующиеся на сельском хозяйстве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Муниципальные образования Тамбовской области, специализирующиеся на сельском хозяйстве</w:t>
      </w:r>
    </w:p>
    <w:p w:rsidR="00814DEA" w:rsidRDefault="00814DEA">
      <w:pPr>
        <w:pStyle w:val="ConsPlusNormal"/>
        <w:ind w:firstLine="540"/>
        <w:jc w:val="both"/>
      </w:pPr>
    </w:p>
    <w:p w:rsidR="00814DEA" w:rsidRDefault="00814DEA">
      <w:pPr>
        <w:pStyle w:val="ConsPlusTitle"/>
        <w:jc w:val="center"/>
        <w:outlineLvl w:val="2"/>
      </w:pPr>
      <w:r>
        <w:t>V. Перспективные центры экономического роста, в которых</w:t>
      </w:r>
    </w:p>
    <w:p w:rsidR="00814DEA" w:rsidRDefault="00814DEA">
      <w:pPr>
        <w:pStyle w:val="ConsPlusTitle"/>
        <w:jc w:val="center"/>
      </w:pPr>
      <w:r>
        <w:t xml:space="preserve">сложились условия для формирования </w:t>
      </w:r>
      <w:proofErr w:type="gramStart"/>
      <w:r>
        <w:t>научно-образовательных</w:t>
      </w:r>
      <w:proofErr w:type="gramEnd"/>
    </w:p>
    <w:p w:rsidR="00814DEA" w:rsidRDefault="00814DEA">
      <w:pPr>
        <w:pStyle w:val="ConsPlusTitle"/>
        <w:jc w:val="center"/>
      </w:pPr>
      <w:r>
        <w:t>центров мирового уровня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ind w:firstLine="540"/>
        <w:jc w:val="both"/>
      </w:pPr>
      <w:r>
        <w:t>г. Москва и города Московской области с высоким научно-производственным потенциалом, входящие в состав Московской агломерации, в том числе наукограды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Санкт-Петербург - г. Гатчина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Нижний Новгород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Екатеринбург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Новосибирск - г. Кольцово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Самара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lastRenderedPageBreak/>
        <w:t>г. Красноярск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Челябинск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Ростов-на-Дону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Пермь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Казань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Томск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Уфа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Тюмень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Краснодар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Владивосток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Воронеж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Обнинск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Саратов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г. Иркутск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right"/>
        <w:outlineLvl w:val="1"/>
      </w:pPr>
      <w:r>
        <w:t>Приложение N 4</w:t>
      </w:r>
    </w:p>
    <w:p w:rsidR="00814DEA" w:rsidRDefault="00814DEA">
      <w:pPr>
        <w:pStyle w:val="ConsPlusNormal"/>
        <w:jc w:val="right"/>
      </w:pPr>
      <w:r>
        <w:t xml:space="preserve">к Стратегии </w:t>
      </w:r>
      <w:proofErr w:type="gramStart"/>
      <w:r>
        <w:t>пространственного</w:t>
      </w:r>
      <w:proofErr w:type="gramEnd"/>
    </w:p>
    <w:p w:rsidR="00814DEA" w:rsidRDefault="00814DEA">
      <w:pPr>
        <w:pStyle w:val="ConsPlusNormal"/>
        <w:jc w:val="right"/>
      </w:pPr>
      <w:r>
        <w:t>развития Российской Федерации</w:t>
      </w:r>
    </w:p>
    <w:p w:rsidR="00814DEA" w:rsidRDefault="00814DEA">
      <w:pPr>
        <w:pStyle w:val="ConsPlusNormal"/>
        <w:jc w:val="right"/>
      </w:pPr>
      <w:r>
        <w:t>на период до 2025 года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</w:pPr>
      <w:bookmarkStart w:id="4" w:name="P2512"/>
      <w:bookmarkEnd w:id="4"/>
      <w:r>
        <w:t>ПЕРЕЧЕНЬ ГЕОСТРАТЕГИЧЕСКИХ ТЕРРИТОРИЙ РОССИЙСКОЙ ФЕДЕРАЦИИ</w:t>
      </w:r>
    </w:p>
    <w:p w:rsidR="00814DEA" w:rsidRDefault="00814DEA">
      <w:pPr>
        <w:pStyle w:val="ConsPlusNormal"/>
        <w:ind w:firstLine="540"/>
        <w:jc w:val="both"/>
      </w:pPr>
    </w:p>
    <w:p w:rsidR="00814DEA" w:rsidRDefault="00814DEA">
      <w:pPr>
        <w:pStyle w:val="ConsPlusTitle"/>
        <w:jc w:val="center"/>
        <w:outlineLvl w:val="2"/>
      </w:pPr>
      <w:r>
        <w:t>I. Приоритетные геостратегические территории</w:t>
      </w:r>
    </w:p>
    <w:p w:rsidR="00814DEA" w:rsidRDefault="00814DEA">
      <w:pPr>
        <w:pStyle w:val="ConsPlusTitle"/>
        <w:jc w:val="center"/>
      </w:pPr>
      <w:r>
        <w:t>Российской Федерации</w:t>
      </w:r>
    </w:p>
    <w:p w:rsidR="00814DEA" w:rsidRDefault="00814DEA">
      <w:pPr>
        <w:pStyle w:val="ConsPlusNormal"/>
        <w:ind w:firstLine="540"/>
        <w:jc w:val="both"/>
      </w:pPr>
    </w:p>
    <w:p w:rsidR="00814DEA" w:rsidRDefault="00814DEA">
      <w:pPr>
        <w:pStyle w:val="ConsPlusNormal"/>
        <w:ind w:firstLine="540"/>
        <w:jc w:val="both"/>
      </w:pPr>
      <w:r>
        <w:t>1. Субъекты Российской Федерации, характеризующиеся эксклавным положением, - Республика Крым, город федерального значения Севастополь, Калининградская область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Субъекты Российской Федерации, расположенные на Северном Кавказе, - Карачаево-Черкесская Республика, Кабардино-Балкарская Республика, Республика Дагестан, Республика Ингушетия, Республика Северная Осетия - Алания, Чеченская Республика, Ставропольский край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Субъекты Российской Федерации, расположенные на Дальнем Востоке, - Республика Бурятия, Республика (Саха) Якутия, Забайкальский край, Камчатский край, Приморский край, Хабаровский край, Амурская область, Еврейская автономная область, Магаданская область, Сахалинская область, Чукотский автономный округ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4. Субъекты и части субъектов Российской Федерации, входящие в Арктическую зону Российской Федерации в соответствии с </w:t>
      </w:r>
      <w:hyperlink r:id="rId2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мая 2014 г. N 296 "О сухопутных территориях Арктической зоны Российской Федерации"</w:t>
      </w:r>
    </w:p>
    <w:p w:rsidR="00814DEA" w:rsidRDefault="00814DEA">
      <w:pPr>
        <w:pStyle w:val="ConsPlusNormal"/>
        <w:ind w:firstLine="540"/>
        <w:jc w:val="both"/>
      </w:pPr>
    </w:p>
    <w:p w:rsidR="00814DEA" w:rsidRDefault="00814DEA">
      <w:pPr>
        <w:pStyle w:val="ConsPlusTitle"/>
        <w:jc w:val="center"/>
        <w:outlineLvl w:val="2"/>
      </w:pPr>
      <w:r>
        <w:t>II. Приграничные геостратегические территории</w:t>
      </w:r>
    </w:p>
    <w:p w:rsidR="00814DEA" w:rsidRDefault="00814DEA">
      <w:pPr>
        <w:pStyle w:val="ConsPlusTitle"/>
        <w:jc w:val="center"/>
      </w:pPr>
      <w:r>
        <w:t>Российской Федерации</w:t>
      </w:r>
    </w:p>
    <w:p w:rsidR="00814DEA" w:rsidRDefault="00814DEA">
      <w:pPr>
        <w:pStyle w:val="ConsPlusNormal"/>
        <w:ind w:firstLine="540"/>
        <w:jc w:val="both"/>
      </w:pPr>
    </w:p>
    <w:p w:rsidR="00814DEA" w:rsidRDefault="00814DEA">
      <w:pPr>
        <w:pStyle w:val="ConsPlusNormal"/>
        <w:ind w:firstLine="540"/>
        <w:jc w:val="both"/>
      </w:pPr>
      <w:r>
        <w:t>1. Субъект Российской Федерации, граничащий со странами, входящими в Европейский союз, - Ленинградская область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Субъекты Российской Федерации, граничащие со странами, входящими в Евразийский экономический союз, - Смоленская область, Алтайский край, Астраханская область, Волгоградская область, Курганская область, Новосибирская область, Омская область, Оренбургская область, Самарская область, Саратовская область, Тюменская область, Челябинская область</w:t>
      </w:r>
      <w:proofErr w:type="gramEnd"/>
    </w:p>
    <w:p w:rsidR="00814DEA" w:rsidRDefault="00814DEA">
      <w:pPr>
        <w:pStyle w:val="ConsPlusNormal"/>
        <w:spacing w:before="220"/>
        <w:ind w:firstLine="540"/>
        <w:jc w:val="both"/>
      </w:pPr>
      <w:r>
        <w:t>3. Субъекты Российской Федерации, граничащие с другими странами, - Республика Алтай, Республика Тыва, Краснодарский край, Белгородская область, Воронежская область, Курская область, Ростовская область</w:t>
      </w:r>
    </w:p>
    <w:p w:rsidR="00814DEA" w:rsidRDefault="00814DEA">
      <w:pPr>
        <w:pStyle w:val="ConsPlusNormal"/>
        <w:spacing w:before="220"/>
        <w:ind w:firstLine="540"/>
        <w:jc w:val="both"/>
      </w:pPr>
      <w:r>
        <w:t>4. Субъекты Российской Федерации, граничащие со странами, входящими в Евразийский экономический союз, а также с другими странами или странами, входящими в Европейский союз, - Псковская область, Брянская область</w:t>
      </w:r>
    </w:p>
    <w:p w:rsidR="00814DEA" w:rsidRDefault="00814DEA">
      <w:pPr>
        <w:pStyle w:val="ConsPlusNormal"/>
        <w:ind w:firstLine="540"/>
        <w:jc w:val="both"/>
      </w:pPr>
    </w:p>
    <w:p w:rsidR="00814DEA" w:rsidRDefault="00814DEA">
      <w:pPr>
        <w:pStyle w:val="ConsPlusNormal"/>
        <w:jc w:val="center"/>
      </w:pPr>
      <w:r w:rsidRPr="00467B76">
        <w:rPr>
          <w:position w:val="-310"/>
        </w:rPr>
        <w:pict>
          <v:shape id="_x0000_i1026" style="width:467.25pt;height:321pt" coordsize="" o:spt="100" adj="0,,0" path="" filled="f" stroked="f">
            <v:stroke joinstyle="miter"/>
            <v:imagedata r:id="rId28" o:title="base_1_332771_32769"/>
            <v:formulas/>
            <v:path o:connecttype="segments"/>
          </v:shape>
        </w:pict>
      </w:r>
    </w:p>
    <w:p w:rsidR="00814DEA" w:rsidRDefault="00814DEA">
      <w:pPr>
        <w:pStyle w:val="ConsPlusNormal"/>
        <w:ind w:firstLine="540"/>
        <w:jc w:val="both"/>
      </w:pPr>
    </w:p>
    <w:p w:rsidR="00814DEA" w:rsidRDefault="00814DEA">
      <w:pPr>
        <w:pStyle w:val="ConsPlusNormal"/>
        <w:jc w:val="center"/>
      </w:pPr>
      <w:r>
        <w:t>Схема размещения геостратегических территорий</w:t>
      </w:r>
    </w:p>
    <w:p w:rsidR="00814DEA" w:rsidRDefault="00814DEA">
      <w:pPr>
        <w:pStyle w:val="ConsPlusNormal"/>
        <w:jc w:val="center"/>
      </w:pPr>
      <w:r>
        <w:t>Российской Федерации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right"/>
        <w:outlineLvl w:val="1"/>
      </w:pPr>
      <w:r>
        <w:t>Приложение N 5</w:t>
      </w:r>
    </w:p>
    <w:p w:rsidR="00814DEA" w:rsidRDefault="00814DEA">
      <w:pPr>
        <w:pStyle w:val="ConsPlusNormal"/>
        <w:jc w:val="right"/>
      </w:pPr>
      <w:r>
        <w:t xml:space="preserve">к Стратегии </w:t>
      </w:r>
      <w:proofErr w:type="gramStart"/>
      <w:r>
        <w:t>пространственного</w:t>
      </w:r>
      <w:proofErr w:type="gramEnd"/>
    </w:p>
    <w:p w:rsidR="00814DEA" w:rsidRDefault="00814DEA">
      <w:pPr>
        <w:pStyle w:val="ConsPlusNormal"/>
        <w:jc w:val="right"/>
      </w:pPr>
      <w:r>
        <w:lastRenderedPageBreak/>
        <w:t>развития Российской Федерации</w:t>
      </w:r>
    </w:p>
    <w:p w:rsidR="00814DEA" w:rsidRDefault="00814DEA">
      <w:pPr>
        <w:pStyle w:val="ConsPlusNormal"/>
        <w:jc w:val="right"/>
      </w:pPr>
      <w:r>
        <w:t>на период до 2025 года</w:t>
      </w: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Title"/>
        <w:jc w:val="center"/>
      </w:pPr>
      <w:bookmarkStart w:id="5" w:name="P2544"/>
      <w:bookmarkEnd w:id="5"/>
      <w:r>
        <w:t>ЦЕЛЕВЫЕ ПОКАЗАТЕЛИ</w:t>
      </w:r>
    </w:p>
    <w:p w:rsidR="00814DEA" w:rsidRDefault="00814DEA">
      <w:pPr>
        <w:pStyle w:val="ConsPlusTitle"/>
        <w:jc w:val="center"/>
      </w:pPr>
      <w:r>
        <w:t>ПРОСТРАНСТВЕННОГО РАЗВИТИЯ РОССИЙСКОЙ ФЕДЕРАЦИИ</w:t>
      </w:r>
    </w:p>
    <w:p w:rsidR="00814DEA" w:rsidRDefault="00814D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2"/>
        <w:gridCol w:w="1190"/>
        <w:gridCol w:w="1190"/>
        <w:gridCol w:w="1077"/>
      </w:tblGrid>
      <w:tr w:rsidR="00814DEA">
        <w:tc>
          <w:tcPr>
            <w:tcW w:w="56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14DEA" w:rsidRDefault="00814DEA">
            <w:pPr>
              <w:pStyle w:val="ConsPlusNormal"/>
              <w:jc w:val="center"/>
            </w:pPr>
            <w:r>
              <w:t>Целевые показатели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DEA" w:rsidRDefault="00814DEA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Сценарии</w:t>
            </w:r>
          </w:p>
        </w:tc>
      </w:tr>
      <w:tr w:rsidR="00814DEA">
        <w:tc>
          <w:tcPr>
            <w:tcW w:w="561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14DEA" w:rsidRDefault="00814DEA"/>
        </w:tc>
        <w:tc>
          <w:tcPr>
            <w:tcW w:w="11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DEA" w:rsidRDefault="00814DEA"/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814DEA" w:rsidRDefault="00814DEA">
            <w:pPr>
              <w:pStyle w:val="ConsPlusNormal"/>
              <w:jc w:val="center"/>
            </w:pPr>
            <w:r>
              <w:t>инерционный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целевой</w:t>
            </w:r>
          </w:p>
        </w:tc>
      </w:tr>
      <w:tr w:rsidR="00814DEA">
        <w:tc>
          <w:tcPr>
            <w:tcW w:w="561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14DEA" w:rsidRDefault="00814DEA"/>
        </w:tc>
        <w:tc>
          <w:tcPr>
            <w:tcW w:w="11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DEA" w:rsidRDefault="00814DEA"/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814DEA" w:rsidRDefault="00814DE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2025 год</w:t>
            </w:r>
          </w:p>
        </w:tc>
      </w:tr>
      <w:tr w:rsidR="00814D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1. Среднегодовые темпы роста валового регионального продукта субъектов Российской Федерации, в которых располагаются перспективные крупные центры экономического роста Российской Федерации, процентов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102,6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103,7</w:t>
            </w:r>
          </w:p>
        </w:tc>
      </w:tr>
      <w:tr w:rsidR="00814D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2. Отношение среднедушевого валового регионального продукта субъектов Российской Федерации, относящихся к приоритетным геостратегическим территориям (кроме Арктической зоны), к среднероссийскому значению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0,64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0,7</w:t>
            </w:r>
          </w:p>
        </w:tc>
      </w:tr>
      <w:tr w:rsidR="00814D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3. Межрегиональная дифференциация индекса человеческого развития по отношению к уровню 2017 года, процентов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97</w:t>
            </w:r>
          </w:p>
        </w:tc>
      </w:tr>
      <w:tr w:rsidR="00814D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</w:pPr>
            <w:r>
              <w:t>4. Рост транспортной подвижности населения по отношению к уровню 2017 года, процентов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118</w:t>
            </w:r>
          </w:p>
        </w:tc>
      </w:tr>
      <w:tr w:rsidR="00814D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DEA" w:rsidRDefault="00814DEA">
            <w:pPr>
              <w:pStyle w:val="ConsPlusNormal"/>
            </w:pPr>
            <w:r>
              <w:t>5. Рост экспорта услуг от транзитных перевозок по отношению к уровню 2017 года, процентов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DEA" w:rsidRDefault="00814DEA">
            <w:pPr>
              <w:pStyle w:val="ConsPlusNormal"/>
              <w:jc w:val="center"/>
            </w:pPr>
            <w:r>
              <w:t>143</w:t>
            </w:r>
          </w:p>
        </w:tc>
      </w:tr>
    </w:tbl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jc w:val="both"/>
      </w:pPr>
    </w:p>
    <w:p w:rsidR="00814DEA" w:rsidRDefault="00814D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1232" w:rsidRDefault="002C1232">
      <w:bookmarkStart w:id="6" w:name="_GoBack"/>
      <w:bookmarkEnd w:id="6"/>
    </w:p>
    <w:sectPr w:rsidR="002C1232" w:rsidSect="0005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EA"/>
    <w:rsid w:val="002C1232"/>
    <w:rsid w:val="0081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4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4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4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14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4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4D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4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4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4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14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4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4D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3F2537FA7547EEAC621BAFE8234DFD2053DAD4811D82AD761259F83587529266BE26D8DA1D262FE77D91957D484B3C79FD9D590C66F95FLAC1F" TargetMode="External"/><Relationship Id="rId13" Type="http://schemas.openxmlformats.org/officeDocument/2006/relationships/hyperlink" Target="consultantplus://offline/ref=603F2537FA7547EEAC621BAFE8234DFD2051D1D5801D82AD761259F83587529274BE7ED4D819382FE568C7C43BL1CDF" TargetMode="External"/><Relationship Id="rId18" Type="http://schemas.openxmlformats.org/officeDocument/2006/relationships/hyperlink" Target="consultantplus://offline/ref=603F2537FA7547EEAC621BAFE8234DFD2054D8D4841D82AD761259F83587529274BE7ED4D819382FE568C7C43BL1CDF" TargetMode="Externa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03F2537FA7547EEAC621BAFE8234DFD2053DAD4811D82AD761259F83587529266BE26D8DA1D262EE67D91957D484B3C79FD9D590C66F95FLAC1F" TargetMode="External"/><Relationship Id="rId7" Type="http://schemas.openxmlformats.org/officeDocument/2006/relationships/hyperlink" Target="consultantplus://offline/ref=603F2537FA7547EEAC621BAFE8234DFD2054DAD3801882AD761259F83587529274BE7ED4D819382FE568C7C43BL1CDF" TargetMode="External"/><Relationship Id="rId12" Type="http://schemas.openxmlformats.org/officeDocument/2006/relationships/hyperlink" Target="consultantplus://offline/ref=603F2537FA7547EEAC621BAFE8234DFD2054D8D4841D82AD761259F83587529274BE7ED4D819382FE568C7C43BL1CDF" TargetMode="External"/><Relationship Id="rId17" Type="http://schemas.openxmlformats.org/officeDocument/2006/relationships/hyperlink" Target="consultantplus://offline/ref=603F2537FA7547EEAC621BAFE8234DFD2053DAD4811D82AD761259F83587529266BE26D8DA1D262FE77D91957D484B3C79FD9D590C66F95FLAC1F" TargetMode="External"/><Relationship Id="rId25" Type="http://schemas.openxmlformats.org/officeDocument/2006/relationships/hyperlink" Target="consultantplus://offline/ref=603F2537FA7547EEAC621BAFE8234DFD2053DAD4811D82AD761259F83587529266BE26D8DA1D262EE37D91957D484B3C79FD9D590C66F95FLAC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3F2537FA7547EEAC621BAFE8234DFD2053DDDB821982AD761259F83587529266BE26D8DA1D262EE07D91957D484B3C79FD9D590C66F95FLAC1F" TargetMode="External"/><Relationship Id="rId20" Type="http://schemas.openxmlformats.org/officeDocument/2006/relationships/hyperlink" Target="consultantplus://offline/ref=603F2537FA7547EEAC621BAFE8234DFD2053DAD4811D82AD761259F83587529266BE26D8DA1D262EE47D91957D484B3C79FD9D590C66F95FLAC1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3F2537FA7547EEAC621BAFE8234DFD2053DAD4811D82AD761259F83587529266BE26D8DA1D262FE77D91957D484B3C79FD9D590C66F95FLAC1F" TargetMode="External"/><Relationship Id="rId11" Type="http://schemas.openxmlformats.org/officeDocument/2006/relationships/hyperlink" Target="consultantplus://offline/ref=603F2537FA7547EEAC621BAFE8234DFD2259D9D5851182AD761259F83587529266BE26D8DA1D262EE17D91957D484B3C79FD9D590C66F95FLAC1F" TargetMode="External"/><Relationship Id="rId24" Type="http://schemas.openxmlformats.org/officeDocument/2006/relationships/hyperlink" Target="consultantplus://offline/ref=603F2537FA7547EEAC621BAFE8234DFD2053DAD4811D82AD761259F83587529266BE26D8DA1D262EE27D91957D484B3C79FD9D590C66F95FLAC1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03F2537FA7547EEAC621BAFE8234DFD2050D0D4871B82AD761259F83587529266BE26D8DA1D262EE27D91957D484B3C79FD9D590C66F95FLAC1F" TargetMode="External"/><Relationship Id="rId23" Type="http://schemas.openxmlformats.org/officeDocument/2006/relationships/hyperlink" Target="consultantplus://offline/ref=603F2537FA7547EEAC621BAFE8234DFD2053DAD4811D82AD761259F83587529266BE26D8DA1D262EE17D91957D484B3C79FD9D590C66F95FLAC1F" TargetMode="External"/><Relationship Id="rId28" Type="http://schemas.openxmlformats.org/officeDocument/2006/relationships/image" Target="media/image2.jpeg"/><Relationship Id="rId10" Type="http://schemas.openxmlformats.org/officeDocument/2006/relationships/hyperlink" Target="consultantplus://offline/ref=603F2537FA7547EEAC621BAFE8234DFD2151D8DA851F82AD761259F83587529266BE26D8DA1D262EE17D91957D484B3C79FD9D590C66F95FLAC1F" TargetMode="External"/><Relationship Id="rId19" Type="http://schemas.openxmlformats.org/officeDocument/2006/relationships/hyperlink" Target="consultantplus://offline/ref=603F2537FA7547EEAC621BAFE8234DFD2053DAD4811D82AD761259F83587529266BE26D8DA1D262FEC7D91957D484B3C79FD9D590C66F95FLAC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3F2537FA7547EEAC621BAFE8234DFD2052D1D0851A82AD761259F83587529266BE26D8D149776BB17BC7C0271D47207FE39FL5C8F" TargetMode="External"/><Relationship Id="rId14" Type="http://schemas.openxmlformats.org/officeDocument/2006/relationships/hyperlink" Target="consultantplus://offline/ref=603F2537FA7547EEAC621BAFE8234DFD2054DAD7861A82AD761259F83587529266BE26D8DA1D262FED7D91957D484B3C79FD9D590C66F95FLAC1F" TargetMode="External"/><Relationship Id="rId22" Type="http://schemas.openxmlformats.org/officeDocument/2006/relationships/hyperlink" Target="consultantplus://offline/ref=603F2537FA7547EEAC621BAFE8234DFD2053DAD4811D82AD761259F83587529266BE26D8DA1D262EE07D91957D484B3C79FD9D590C66F95FLAC1F" TargetMode="External"/><Relationship Id="rId27" Type="http://schemas.openxmlformats.org/officeDocument/2006/relationships/hyperlink" Target="consultantplus://offline/ref=603F2537FA7547EEAC621BAFE8234DFD2052DCD7831182AD761259F83587529274BE7ED4D819382FE568C7C43BL1C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28156</Words>
  <Characters>160493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Константиновна Серых</dc:creator>
  <cp:lastModifiedBy>Ольга Константиновна Серых</cp:lastModifiedBy>
  <cp:revision>1</cp:revision>
  <dcterms:created xsi:type="dcterms:W3CDTF">2020-01-24T05:02:00Z</dcterms:created>
  <dcterms:modified xsi:type="dcterms:W3CDTF">2020-01-24T05:03:00Z</dcterms:modified>
</cp:coreProperties>
</file>