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Начальнику Департамента </w:t>
      </w:r>
    </w:p>
    <w:p w:rsidR="00F25675" w:rsidRDefault="0080324D">
      <w:pPr>
        <w:spacing w:after="0" w:line="240" w:lineRule="auto"/>
        <w:ind w:right="12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градостроительного развития Томской области</w:t>
      </w:r>
    </w:p>
    <w:tbl>
      <w:tblPr>
        <w:tblW w:w="4835" w:type="dxa"/>
        <w:tblInd w:w="52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42"/>
        <w:gridCol w:w="142"/>
        <w:gridCol w:w="3677"/>
      </w:tblGrid>
      <w:tr w:rsidR="00F25675">
        <w:tc>
          <w:tcPr>
            <w:tcW w:w="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96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наименование и место нахождения заявителя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      </w: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Почтовый адрес (для юридических лиц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дополнительно указывается </w:t>
            </w:r>
          </w:p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юридический</w:t>
            </w:r>
          </w:p>
        </w:tc>
      </w:tr>
      <w:tr w:rsidR="00F25675">
        <w:tc>
          <w:tcPr>
            <w:tcW w:w="115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адрес)</w:t>
            </w:r>
          </w:p>
        </w:tc>
        <w:tc>
          <w:tcPr>
            <w:tcW w:w="36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F25675">
        <w:tc>
          <w:tcPr>
            <w:tcW w:w="10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5675" w:rsidRDefault="0080324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81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5675" w:rsidRDefault="00F256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F25675" w:rsidRDefault="00F25675">
      <w:pPr>
        <w:pStyle w:val="ConsPlusNonformat"/>
        <w:jc w:val="right"/>
        <w:rPr>
          <w:rFonts w:ascii="PT Astra Serif" w:hAnsi="PT Astra Serif"/>
          <w:sz w:val="24"/>
          <w:szCs w:val="24"/>
        </w:rPr>
      </w:pP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ЗАЯВЛЕНИЕ</w:t>
      </w:r>
    </w:p>
    <w:p w:rsidR="00F25675" w:rsidRDefault="0080324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ВНЕСЕНИИ ИЗМЕНЕНИЙ В РАЗРЕШЕНИЕ НА СТРОИТЕЛЬСТВО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Застройщик (Ф.И.О. (отчество при наличии), наименование) 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Адрес,   </w:t>
      </w:r>
      <w:proofErr w:type="gramEnd"/>
      <w:r>
        <w:rPr>
          <w:rFonts w:ascii="PT Astra Serif" w:hAnsi="PT Astra Serif"/>
          <w:sz w:val="24"/>
          <w:szCs w:val="24"/>
        </w:rPr>
        <w:t>тел.,  адрес  электронной  почты  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Прошу внести изменения в разрешение на строительство: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____________ 20__ г. № 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связи с _________________________________________________________________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земельном участке: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земельного участка: 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(город, район города, улица, кадастровый номер)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Перечень прилагаемых документов (поставить отметку в соответствующих графах):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--- 1. Правоустанавливающие 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документы на земельный    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участок                        наименование документа, №, дата выдачи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--- 2. Соглашение об установлении сервитута 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(предоставляется в случае 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выдачи разрешения на строительство линейного объекта, для размещения которого не требуется образование земельного участка)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--- 3. Решение об установлении 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публичного сервитута ______________________________________________________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(предоставляется в случае выдачи разрешения на строительство линейного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объекта, для размещения которого не требуется образование земельного участка)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--- 4. Схема расположения земельного участка 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или земельных участков на кадастровом плане 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территории, на основании которой был образован указанный земельный участок и выдан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градостроительный план земельного участка (предоставляется в случае, если земельный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участок был образован и выдан градостроительный план земельного участка в случае, предусмотренном </w:t>
      </w:r>
      <w:hyperlink r:id="rId7" w:tooltip="https://login.consultant.ru/link/?req=doc&amp;base=LAW&amp;n=461102&amp;dst=3192" w:history="1">
        <w:r>
          <w:rPr>
            <w:rFonts w:ascii="PT Astra Serif" w:hAnsi="PT Astra Serif"/>
            <w:sz w:val="24"/>
            <w:szCs w:val="24"/>
          </w:rPr>
          <w:t>частью 1.1 статьи 57.3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Федерации, если иное не установлено </w:t>
      </w:r>
      <w:hyperlink r:id="rId8" w:tooltip="https://login.consultant.ru/link/?req=doc&amp;base=LAW&amp;n=461102&amp;dst=3291" w:history="1">
        <w:r>
          <w:rPr>
            <w:rFonts w:ascii="PT Astra Serif" w:hAnsi="PT Astra Serif"/>
            <w:sz w:val="24"/>
            <w:szCs w:val="24"/>
          </w:rPr>
          <w:t>частью 7.3 статьи 51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Федерации).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--- 5. Реквизиты проекта планировки 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территории                         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(в случае выдачи разрешения на строительство линейного объекта, для размещения которого не требуется образование земельного участка)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--- 6. Градостроительный план земельного участка № 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--- 7. Реквизиты проекта планировки территории 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 проект межевания территории 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(в случае строительства, реконструкции линейного объекта, за исключением случаев,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которых для строительства, реконструкции линейного объекта не требуется подготовка документации по планировке территории)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--- 8. Результаты инженерных изысканий и материалы, содержащиеся в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проектной документации: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пояснительная записка;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схема</w:t>
      </w:r>
      <w:proofErr w:type="gramEnd"/>
      <w:r>
        <w:rPr>
          <w:rFonts w:ascii="PT Astra Serif" w:hAnsi="PT Astra Serif"/>
          <w:sz w:val="24"/>
          <w:szCs w:val="24"/>
        </w:rPr>
        <w:t xml:space="preserve">  планировочной  организации  земельного  участка,  выполненная в соответствии  с информацией, указанной в градостроительном плане земельного участка,  а  в  случае  подготовки  проектной  документации применительно к линейным  объектам  проект полосы  отвода,  выполненный  в  соответствии с проектом  планировки  территории  (за  исключением случаев, при которых для строительства,  реконструкции  линейного  объекта  не  требуется подготовка документации по планировке территории);</w:t>
      </w: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---  разделы,  содержащие  архитектурные  и конструктивные решения, а также решения  и  мероприятия,  направленные  на  обеспечение доступа инвалидов к объекту   капитального   строительства   (в   случае  подготовки  проектной документации   применительно   к   объектам  здравоохранения,  образования, культуры,   отдыха,   спорта   и   иным  объектам  социально-культурного  и коммунально-бытового    назначения,    объектам    транспорта,    торговли, общественного  питания,  объектам делового, административного, финансового, религиозного назначения, объектам жилищного фонда);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проект</w:t>
      </w:r>
      <w:proofErr w:type="gramEnd"/>
      <w:r>
        <w:rPr>
          <w:rFonts w:ascii="PT Astra Serif" w:hAnsi="PT Astra Serif"/>
          <w:sz w:val="24"/>
          <w:szCs w:val="24"/>
        </w:rPr>
        <w:t xml:space="preserve">  организации  строительства  объекта капитального строительства (включая   проект   организации   работ   по  сносу  объектов  капитального строительства, их частей в случае необходимости сноса объектов капитального строительства,  их  частей для строительства, реконструкции других объектов капитального строительства).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--- 9. Положительное заключение 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Экспертизы проектной документации        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(применительно к отдельным   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(</w:t>
      </w:r>
      <w:proofErr w:type="gramEnd"/>
      <w:r>
        <w:rPr>
          <w:rFonts w:ascii="PT Astra Serif" w:hAnsi="PT Astra Serif"/>
          <w:sz w:val="24"/>
          <w:szCs w:val="24"/>
        </w:rPr>
        <w:t>№ и дата выдачи)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этапам строительства в случае, предусмотренном </w:t>
      </w:r>
      <w:hyperlink r:id="rId9" w:tooltip="https://login.consultant.ru/link/?req=doc&amp;base=LAW&amp;n=461102&amp;dst=448" w:history="1">
        <w:r>
          <w:rPr>
            <w:rFonts w:ascii="PT Astra Serif" w:hAnsi="PT Astra Serif"/>
            <w:sz w:val="24"/>
            <w:szCs w:val="24"/>
          </w:rPr>
          <w:t>ч. 12.1 ст. 48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--- 10. Положительное заключение 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государственной экспертизы                           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(</w:t>
      </w:r>
      <w:proofErr w:type="gramEnd"/>
      <w:r>
        <w:rPr>
          <w:rFonts w:ascii="PT Astra Serif" w:hAnsi="PT Astra Serif"/>
          <w:sz w:val="24"/>
          <w:szCs w:val="24"/>
        </w:rPr>
        <w:t>№ и дата выдачи)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проектной документации в случаях, предусмотренных </w:t>
      </w:r>
      <w:hyperlink r:id="rId10" w:tooltip="https://login.consultant.ru/link/?req=doc&amp;base=LAW&amp;n=461102&amp;dst=3177" w:history="1">
        <w:r>
          <w:rPr>
            <w:rFonts w:ascii="PT Astra Serif" w:hAnsi="PT Astra Serif"/>
            <w:sz w:val="24"/>
            <w:szCs w:val="24"/>
          </w:rPr>
          <w:t>ч. 3.4 ст.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--- 11. Положительное заключение 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государственной экологической 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экспертизы проектной документации (№ и дата выдачи)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(в случаях, предусмотренных </w:t>
      </w:r>
      <w:hyperlink r:id="rId11" w:tooltip="https://login.consultant.ru/link/?req=doc&amp;base=LAW&amp;n=461102&amp;dst=4386" w:history="1">
        <w:r>
          <w:rPr>
            <w:rFonts w:ascii="PT Astra Serif" w:hAnsi="PT Astra Serif"/>
            <w:sz w:val="24"/>
            <w:szCs w:val="24"/>
          </w:rPr>
          <w:t>ч. 6 ст.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12</w:t>
      </w:r>
      <w:proofErr w:type="gramEnd"/>
      <w:r>
        <w:rPr>
          <w:rFonts w:ascii="PT Astra Serif" w:hAnsi="PT Astra Serif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z w:val="24"/>
          <w:szCs w:val="24"/>
        </w:rPr>
        <w:t>Подтверждение  соответствия</w:t>
      </w:r>
      <w:proofErr w:type="gramEnd"/>
      <w:r>
        <w:rPr>
          <w:rFonts w:ascii="PT Astra Serif" w:hAnsi="PT Astra Serif"/>
          <w:sz w:val="24"/>
          <w:szCs w:val="24"/>
        </w:rPr>
        <w:t xml:space="preserve">  вносимых  в  проектную  документацию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изменений  требованиям,  указанным в </w:t>
      </w:r>
      <w:hyperlink r:id="rId12" w:tooltip="https://login.consultant.ru/link/?req=doc&amp;base=LAW&amp;n=461102&amp;dst=3054" w:history="1">
        <w:r>
          <w:rPr>
            <w:rFonts w:ascii="PT Astra Serif" w:hAnsi="PT Astra Serif"/>
            <w:sz w:val="24"/>
            <w:szCs w:val="24"/>
          </w:rPr>
          <w:t>части 3.8 статьи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 Российской  Федерации,  предоставленное  лицом,  являющимся членом саморегулируемой  организации,  основанной  на членстве лиц, осуществляющих подготовку проектной документации, и утвержденное привлеченным этим лицом в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соответствии    с    настоящим   Кодексом   специалистом   по   организации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архитектурно-</w:t>
      </w:r>
      <w:proofErr w:type="gramStart"/>
      <w:r>
        <w:rPr>
          <w:rFonts w:ascii="PT Astra Serif" w:hAnsi="PT Astra Serif"/>
          <w:sz w:val="24"/>
          <w:szCs w:val="24"/>
        </w:rPr>
        <w:t>строительного  проектирования</w:t>
      </w:r>
      <w:proofErr w:type="gramEnd"/>
      <w:r>
        <w:rPr>
          <w:rFonts w:ascii="PT Astra Serif" w:hAnsi="PT Astra Serif"/>
          <w:sz w:val="24"/>
          <w:szCs w:val="24"/>
        </w:rPr>
        <w:t xml:space="preserve">  в  должности  главного инженера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проекта 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13</w:t>
      </w:r>
      <w:proofErr w:type="gramEnd"/>
      <w:r>
        <w:rPr>
          <w:rFonts w:ascii="PT Astra Serif" w:hAnsi="PT Astra Serif"/>
          <w:sz w:val="24"/>
          <w:szCs w:val="24"/>
        </w:rPr>
        <w:t xml:space="preserve">.  Подтверждение  соответствия  вносимых  в  проектную  документацию изменений  требованиям,  указанным в </w:t>
      </w:r>
      <w:hyperlink r:id="rId13" w:tooltip="https://login.consultant.ru/link/?req=doc&amp;base=LAW&amp;n=461102&amp;dst=4044" w:history="1">
        <w:r>
          <w:rPr>
            <w:rFonts w:ascii="PT Astra Serif" w:hAnsi="PT Astra Serif"/>
            <w:sz w:val="24"/>
            <w:szCs w:val="24"/>
          </w:rPr>
          <w:t>части 3.9 статьи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Федерации, предоставленное органом исполнительной власти или  организацией, проводившими экспертизу проектной документации, в случае внесения   изменений   в   проектную   документацию   в   ходе  экспертного сопровождения  в  соответствии  с  </w:t>
      </w:r>
      <w:hyperlink r:id="rId14" w:tooltip="https://login.consultant.ru/link/?req=doc&amp;base=LAW&amp;n=461102&amp;dst=4044" w:history="1">
        <w:r>
          <w:rPr>
            <w:rFonts w:ascii="PT Astra Serif" w:hAnsi="PT Astra Serif"/>
            <w:sz w:val="24"/>
            <w:szCs w:val="24"/>
          </w:rPr>
          <w:t>частью  3.9 статьи 49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 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--- 14. Реквизиты разрешения 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отклонение от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предельных параметров 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разрешенного </w:t>
      </w:r>
      <w:proofErr w:type="gramStart"/>
      <w:r>
        <w:rPr>
          <w:rFonts w:ascii="PT Astra Serif" w:hAnsi="PT Astra Serif"/>
          <w:sz w:val="24"/>
          <w:szCs w:val="24"/>
        </w:rPr>
        <w:t xml:space="preserve">строительства,   </w:t>
      </w:r>
      <w:proofErr w:type="gramEnd"/>
      <w:r>
        <w:rPr>
          <w:rFonts w:ascii="PT Astra Serif" w:hAnsi="PT Astra Serif"/>
          <w:sz w:val="24"/>
          <w:szCs w:val="24"/>
        </w:rPr>
        <w:t xml:space="preserve">            (№ и дата выдачи) 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реконструкции (в случае если застройщику было предоставлено такое разрешение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со </w:t>
      </w:r>
      <w:hyperlink r:id="rId15" w:tooltip="https://login.consultant.ru/link/?req=doc&amp;base=LAW&amp;n=461102&amp;dst=100628" w:history="1">
        <w:r>
          <w:rPr>
            <w:rFonts w:ascii="PT Astra Serif" w:hAnsi="PT Astra Serif"/>
            <w:sz w:val="24"/>
            <w:szCs w:val="24"/>
          </w:rPr>
          <w:t>ст. 40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--- 15. Согласие всех правообладателей объекта капитального строительства в </w:t>
      </w:r>
      <w:proofErr w:type="gramStart"/>
      <w:r>
        <w:rPr>
          <w:rFonts w:ascii="PT Astra Serif" w:hAnsi="PT Astra Serif"/>
          <w:sz w:val="24"/>
          <w:szCs w:val="24"/>
        </w:rPr>
        <w:t>случае  реконструкции</w:t>
      </w:r>
      <w:proofErr w:type="gramEnd"/>
      <w:r>
        <w:rPr>
          <w:rFonts w:ascii="PT Astra Serif" w:hAnsi="PT Astra Serif"/>
          <w:sz w:val="24"/>
          <w:szCs w:val="24"/>
        </w:rPr>
        <w:t xml:space="preserve">  такого  объекта (за исключением случаев, указанных в пункте 16 настоящего заявления).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16</w:t>
      </w:r>
      <w:proofErr w:type="gramEnd"/>
      <w:r>
        <w:rPr>
          <w:rFonts w:ascii="PT Astra Serif" w:hAnsi="PT Astra Serif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z w:val="24"/>
          <w:szCs w:val="24"/>
        </w:rPr>
        <w:t>Решение  общего</w:t>
      </w:r>
      <w:proofErr w:type="gramEnd"/>
      <w:r>
        <w:rPr>
          <w:rFonts w:ascii="PT Astra Serif" w:hAnsi="PT Astra Serif"/>
          <w:sz w:val="24"/>
          <w:szCs w:val="24"/>
        </w:rPr>
        <w:t xml:space="preserve">  собрания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 xml:space="preserve">-мест в многоквартирном  доме / согласие всех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 xml:space="preserve">-мест в  многоквартирном доме (в случае реконструкции многоквартирного дома  или, если  в результате такой реконструкции произойдет уменьшение размера общего имущества  в  многоквартирном доме, согласие всех собственников помещений и </w:t>
      </w:r>
      <w:proofErr w:type="spellStart"/>
      <w:r>
        <w:rPr>
          <w:rFonts w:ascii="PT Astra Serif" w:hAnsi="PT Astra Serif"/>
          <w:sz w:val="24"/>
          <w:szCs w:val="24"/>
        </w:rPr>
        <w:t>машино</w:t>
      </w:r>
      <w:proofErr w:type="spellEnd"/>
      <w:r>
        <w:rPr>
          <w:rFonts w:ascii="PT Astra Serif" w:hAnsi="PT Astra Serif"/>
          <w:sz w:val="24"/>
          <w:szCs w:val="24"/>
        </w:rPr>
        <w:t>-мест в многоквартирном доме).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17</w:t>
      </w:r>
      <w:proofErr w:type="gramEnd"/>
      <w:r>
        <w:rPr>
          <w:rFonts w:ascii="PT Astra Serif" w:hAnsi="PT Astra Serif"/>
          <w:sz w:val="24"/>
          <w:szCs w:val="24"/>
        </w:rPr>
        <w:t>.  Копия  решения  об  установлении  или  изменении  зоны  с особыми условиями   использования   территории   в   случае  строительства 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 использования  территории,  или  в  случае реконструкции объекта капитального    строительства,    в    результате   которой   в   отношении реконструированного  объекта подлежит установлению зона с особыми условиями использования  территории  или ранее установленная зона с особыми условиями использования территории подлежит изменению.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  18.   Соглашение  о  проведении  реконструкции  в  случае  проведения реконструкции   государственным   (муниципальным)   заказчиком,  являющимся органом  государственной  власти (государственным органом), Государственной корпорацией  по  атомной  энергии «</w:t>
      </w:r>
      <w:proofErr w:type="spellStart"/>
      <w:r>
        <w:rPr>
          <w:rFonts w:ascii="PT Astra Serif" w:hAnsi="PT Astra Serif"/>
          <w:sz w:val="24"/>
          <w:szCs w:val="24"/>
        </w:rPr>
        <w:t>Росатом</w:t>
      </w:r>
      <w:proofErr w:type="spellEnd"/>
      <w:r>
        <w:rPr>
          <w:rFonts w:ascii="PT Astra Serif" w:hAnsi="PT Astra Serif"/>
          <w:sz w:val="24"/>
          <w:szCs w:val="24"/>
        </w:rPr>
        <w:t>», Государственной корпорацией по космической  деятельности  «</w:t>
      </w:r>
      <w:proofErr w:type="spellStart"/>
      <w:r>
        <w:rPr>
          <w:rFonts w:ascii="PT Astra Serif" w:hAnsi="PT Astra Serif"/>
          <w:sz w:val="24"/>
          <w:szCs w:val="24"/>
        </w:rPr>
        <w:t>Роскосмос</w:t>
      </w:r>
      <w:proofErr w:type="spellEnd"/>
      <w:r>
        <w:rPr>
          <w:rFonts w:ascii="PT Astra Serif" w:hAnsi="PT Astra Serif"/>
          <w:sz w:val="24"/>
          <w:szCs w:val="24"/>
        </w:rPr>
        <w:t>»,  органом управления государственным внебюджетным   фондом  или  органом  местного  самоуправления,  на  объекте капитального  строительства  государственной (муниципальной) собственности, правообладателем    которого   является   государственное   (муниципальное) унитарное   предприятие,   государственное  (муниципальное)  бюджетное  или автономное  учреждение,  в  отношении которого указанный орган осуществляет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соответственно  функции</w:t>
      </w:r>
      <w:proofErr w:type="gramEnd"/>
      <w:r>
        <w:rPr>
          <w:rFonts w:ascii="PT Astra Serif" w:hAnsi="PT Astra Serif"/>
          <w:sz w:val="24"/>
          <w:szCs w:val="24"/>
        </w:rPr>
        <w:t xml:space="preserve">  и  полномочия  учредителя  или  права собственника имущества.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---    19.   Соглашение   о   передаче   органом   государственной   власти (государственным  органом),  Государственной корпорацией по атомной энергии «</w:t>
      </w:r>
      <w:proofErr w:type="spellStart"/>
      <w:r>
        <w:rPr>
          <w:rFonts w:ascii="PT Astra Serif" w:hAnsi="PT Astra Serif"/>
          <w:sz w:val="24"/>
          <w:szCs w:val="24"/>
        </w:rPr>
        <w:t>Росатом</w:t>
      </w:r>
      <w:proofErr w:type="spellEnd"/>
      <w:r>
        <w:rPr>
          <w:rFonts w:ascii="PT Astra Serif" w:hAnsi="PT Astra Serif"/>
          <w:sz w:val="24"/>
          <w:szCs w:val="24"/>
        </w:rPr>
        <w:t>»,   Государственной   корпорацией   по   космической  деятельности «</w:t>
      </w:r>
      <w:proofErr w:type="spellStart"/>
      <w:r>
        <w:rPr>
          <w:rFonts w:ascii="PT Astra Serif" w:hAnsi="PT Astra Serif"/>
          <w:sz w:val="24"/>
          <w:szCs w:val="24"/>
        </w:rPr>
        <w:t>Роскосмос</w:t>
      </w:r>
      <w:proofErr w:type="spellEnd"/>
      <w:r>
        <w:rPr>
          <w:rFonts w:ascii="PT Astra Serif" w:hAnsi="PT Astra Serif"/>
          <w:sz w:val="24"/>
          <w:szCs w:val="24"/>
        </w:rPr>
        <w:t>» ,  органом  управления  государственным  внебюджетным фондом или органом     местного     самоуправления     полномочий     государственного (муниципального)   заказчика,   заключенное   при  осуществлении  бюджетных инвестиций,    правоустанавливающие    документы   на   земельный   участок правообладателя, с которым заключено это соглашение (при наличии соглашения о  передаче в случаях, установленных бюджетным законодательством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3D0C1A" w:rsidRDefault="003D0C1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lastRenderedPageBreak/>
        <w:t>--- 20. Заключение Комитета по охране объектов культурного наследия Томской области  о соответствии раздела проектной документации объекта капитального строительства   «Архитектурные   решения»   предмету  охраны 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 федерального  или регионального значения, уведомление о переходе прав  на  земельный  участок,  права  пользования  недрами,  об образовании земельного участка.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--- 21. Уведомление о переходе прав на земельный участок, права пользования недрами,  об  образовании земельного участка  (в  случаях,  предусмотренных </w:t>
      </w:r>
      <w:hyperlink r:id="rId16" w:tooltip="https://login.consultant.ru/link/?req=doc&amp;base=LAW&amp;n=461102&amp;dst=102044" w:history="1">
        <w:r>
          <w:rPr>
            <w:rFonts w:ascii="PT Astra Serif" w:hAnsi="PT Astra Serif"/>
            <w:sz w:val="24"/>
            <w:szCs w:val="24"/>
          </w:rPr>
          <w:t>ч. 21.10 ст. 51</w:t>
        </w:r>
      </w:hyperlink>
      <w:r>
        <w:rPr>
          <w:rFonts w:ascii="PT Astra Serif" w:hAnsi="PT Astra Serif"/>
          <w:sz w:val="24"/>
          <w:szCs w:val="24"/>
        </w:rPr>
        <w:t xml:space="preserve"> Градостроительного кодекса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22</w:t>
      </w:r>
      <w:proofErr w:type="gramEnd"/>
      <w:r>
        <w:rPr>
          <w:rFonts w:ascii="PT Astra Serif" w:hAnsi="PT Astra Serif"/>
          <w:sz w:val="24"/>
          <w:szCs w:val="24"/>
        </w:rPr>
        <w:t>.  Копия  договора  о комплексном развитии застроенной территории (в случае    если    строительство,    реконструкцию   объектов   капитального строительства  планируется  осуществлять в границах территории, в отношении которой  принято  решение о комплексном развитии территории (за исключением случаев,   когда  реализация  решения  о  комплексном  развитии  территории осуществляется  без  заключения  договора,  а  также за исключением случаев строительства, реконструкции объектов капитального строительства в границах территории,   подлежащей  комплексному  развитию,  с  привлечением  средств бюджета бюджетной системы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23</w:t>
      </w:r>
      <w:proofErr w:type="gramEnd"/>
      <w:r>
        <w:rPr>
          <w:rFonts w:ascii="PT Astra Serif" w:hAnsi="PT Astra Serif"/>
          <w:sz w:val="24"/>
          <w:szCs w:val="24"/>
        </w:rPr>
        <w:t>.  Копия  решения  о  комплексном развитии территории (в случае если строительство,    реконструкцию    объектов    капитального   строительства планируется осуществлять в границах территории, в отношении которой принято решение о комплексном развитии застроенной территории, и реализация данного решения  осуществляется  без  заключения  договора  о  комплексном развитии территории  (за  исключением  случаев строительства, реконструкции объектов капитального  строительства  в границах территории, подлежащей комплексному развитию,  с  привлечением  средств  бюджета  бюджетной  системы Российской Федерации).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---  24</w:t>
      </w:r>
      <w:proofErr w:type="gramEnd"/>
      <w:r>
        <w:rPr>
          <w:rFonts w:ascii="PT Astra Serif" w:hAnsi="PT Astra Serif"/>
          <w:sz w:val="24"/>
          <w:szCs w:val="24"/>
        </w:rPr>
        <w:t xml:space="preserve">.  Документы, предусмотренные законодательством Российской Федерации </w:t>
      </w:r>
      <w:proofErr w:type="gramStart"/>
      <w:r>
        <w:rPr>
          <w:rFonts w:ascii="PT Astra Serif" w:hAnsi="PT Astra Serif"/>
          <w:sz w:val="24"/>
          <w:szCs w:val="24"/>
        </w:rPr>
        <w:t>об  объектах</w:t>
      </w:r>
      <w:proofErr w:type="gramEnd"/>
      <w:r>
        <w:rPr>
          <w:rFonts w:ascii="PT Astra Serif" w:hAnsi="PT Astra Serif"/>
          <w:sz w:val="24"/>
          <w:szCs w:val="24"/>
        </w:rPr>
        <w:t xml:space="preserve">  культурного  наследия, в случае, если при проведении работ по сохранению  объекта  культурного  наследия  затрагиваются  конструктивные и другие характеристики надежности и безопасности такого объекта.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Документы прошу выдать на руки / направить по почте 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(нужное подчеркнуть)</w:t>
      </w:r>
    </w:p>
    <w:p w:rsidR="00F25675" w:rsidRDefault="0080324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форме электронного документа / на бумажном носителе (нужное подчеркнуть)</w:t>
      </w:r>
    </w:p>
    <w:p w:rsidR="00F25675" w:rsidRDefault="00F2567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Застройщик (заказчик) _____________________________________________________</w:t>
      </w: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(подпись, Ф.И.О. (отчество при наличии), должность представителя юр. лица)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МП (для юридического лица или ИП (при наличии печати))</w:t>
      </w:r>
    </w:p>
    <w:p w:rsidR="00F25675" w:rsidRDefault="00F25675">
      <w:pPr>
        <w:pStyle w:val="ConsPlusNonformat"/>
        <w:rPr>
          <w:rFonts w:ascii="PT Astra Serif" w:hAnsi="PT Astra Serif"/>
          <w:sz w:val="24"/>
          <w:szCs w:val="24"/>
        </w:rPr>
      </w:pPr>
    </w:p>
    <w:p w:rsidR="00F25675" w:rsidRDefault="0080324D">
      <w:pPr>
        <w:pStyle w:val="ConsPlu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подачи заявления __________________________</w:t>
      </w:r>
    </w:p>
    <w:p w:rsidR="00F25675" w:rsidRDefault="00F25675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</w:p>
    <w:sectPr w:rsidR="00F25675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4E" w:rsidRDefault="00B30B4E">
      <w:pPr>
        <w:spacing w:after="0" w:line="240" w:lineRule="auto"/>
      </w:pPr>
      <w:r>
        <w:separator/>
      </w:r>
    </w:p>
  </w:endnote>
  <w:endnote w:type="continuationSeparator" w:id="0">
    <w:p w:rsidR="00B30B4E" w:rsidRDefault="00B3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c"/>
    </w:pPr>
  </w:p>
  <w:p w:rsidR="0080324D" w:rsidRDefault="008032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4E" w:rsidRDefault="00B30B4E">
      <w:pPr>
        <w:spacing w:after="0" w:line="240" w:lineRule="auto"/>
      </w:pPr>
      <w:r>
        <w:separator/>
      </w:r>
    </w:p>
  </w:footnote>
  <w:footnote w:type="continuationSeparator" w:id="0">
    <w:p w:rsidR="00B30B4E" w:rsidRDefault="00B3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80324D" w:rsidRDefault="0080324D">
    <w:pPr>
      <w:pStyle w:val="aa"/>
      <w:jc w:val="center"/>
    </w:pPr>
  </w:p>
  <w:p w:rsidR="0080324D" w:rsidRDefault="008032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58A"/>
    <w:multiLevelType w:val="hybridMultilevel"/>
    <w:tmpl w:val="A8707050"/>
    <w:lvl w:ilvl="0" w:tplc="410014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A724BE26">
      <w:start w:val="1"/>
      <w:numFmt w:val="lowerLetter"/>
      <w:lvlText w:val="%2."/>
      <w:lvlJc w:val="left"/>
      <w:pPr>
        <w:ind w:left="1789" w:hanging="360"/>
      </w:pPr>
    </w:lvl>
    <w:lvl w:ilvl="2" w:tplc="314A4716">
      <w:start w:val="1"/>
      <w:numFmt w:val="lowerRoman"/>
      <w:lvlText w:val="%3."/>
      <w:lvlJc w:val="right"/>
      <w:pPr>
        <w:ind w:left="2509" w:hanging="180"/>
      </w:pPr>
    </w:lvl>
    <w:lvl w:ilvl="3" w:tplc="91423CB8">
      <w:start w:val="1"/>
      <w:numFmt w:val="decimal"/>
      <w:lvlText w:val="%4."/>
      <w:lvlJc w:val="left"/>
      <w:pPr>
        <w:ind w:left="3229" w:hanging="360"/>
      </w:pPr>
    </w:lvl>
    <w:lvl w:ilvl="4" w:tplc="B4302B3E">
      <w:start w:val="1"/>
      <w:numFmt w:val="lowerLetter"/>
      <w:lvlText w:val="%5."/>
      <w:lvlJc w:val="left"/>
      <w:pPr>
        <w:ind w:left="3949" w:hanging="360"/>
      </w:pPr>
    </w:lvl>
    <w:lvl w:ilvl="5" w:tplc="55AE7D1A">
      <w:start w:val="1"/>
      <w:numFmt w:val="lowerRoman"/>
      <w:lvlText w:val="%6."/>
      <w:lvlJc w:val="right"/>
      <w:pPr>
        <w:ind w:left="4669" w:hanging="180"/>
      </w:pPr>
    </w:lvl>
    <w:lvl w:ilvl="6" w:tplc="C4E414E4">
      <w:start w:val="1"/>
      <w:numFmt w:val="decimal"/>
      <w:lvlText w:val="%7."/>
      <w:lvlJc w:val="left"/>
      <w:pPr>
        <w:ind w:left="5389" w:hanging="360"/>
      </w:pPr>
    </w:lvl>
    <w:lvl w:ilvl="7" w:tplc="C67058B4">
      <w:start w:val="1"/>
      <w:numFmt w:val="lowerLetter"/>
      <w:lvlText w:val="%8."/>
      <w:lvlJc w:val="left"/>
      <w:pPr>
        <w:ind w:left="6109" w:hanging="360"/>
      </w:pPr>
    </w:lvl>
    <w:lvl w:ilvl="8" w:tplc="7F0C66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33882"/>
    <w:multiLevelType w:val="hybridMultilevel"/>
    <w:tmpl w:val="1280FB04"/>
    <w:lvl w:ilvl="0" w:tplc="65087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4A77FE">
      <w:start w:val="1"/>
      <w:numFmt w:val="lowerLetter"/>
      <w:lvlText w:val="%2."/>
      <w:lvlJc w:val="left"/>
      <w:pPr>
        <w:ind w:left="1800" w:hanging="360"/>
      </w:pPr>
    </w:lvl>
    <w:lvl w:ilvl="2" w:tplc="EE921F86">
      <w:start w:val="1"/>
      <w:numFmt w:val="lowerRoman"/>
      <w:lvlText w:val="%3."/>
      <w:lvlJc w:val="right"/>
      <w:pPr>
        <w:ind w:left="2520" w:hanging="180"/>
      </w:pPr>
    </w:lvl>
    <w:lvl w:ilvl="3" w:tplc="C41E427E">
      <w:start w:val="1"/>
      <w:numFmt w:val="decimal"/>
      <w:lvlText w:val="%4."/>
      <w:lvlJc w:val="left"/>
      <w:pPr>
        <w:ind w:left="3240" w:hanging="360"/>
      </w:pPr>
    </w:lvl>
    <w:lvl w:ilvl="4" w:tplc="3C3E6072">
      <w:start w:val="1"/>
      <w:numFmt w:val="lowerLetter"/>
      <w:lvlText w:val="%5."/>
      <w:lvlJc w:val="left"/>
      <w:pPr>
        <w:ind w:left="3960" w:hanging="360"/>
      </w:pPr>
    </w:lvl>
    <w:lvl w:ilvl="5" w:tplc="7F787AFC">
      <w:start w:val="1"/>
      <w:numFmt w:val="lowerRoman"/>
      <w:lvlText w:val="%6."/>
      <w:lvlJc w:val="right"/>
      <w:pPr>
        <w:ind w:left="4680" w:hanging="180"/>
      </w:pPr>
    </w:lvl>
    <w:lvl w:ilvl="6" w:tplc="94F882F8">
      <w:start w:val="1"/>
      <w:numFmt w:val="decimal"/>
      <w:lvlText w:val="%7."/>
      <w:lvlJc w:val="left"/>
      <w:pPr>
        <w:ind w:left="5400" w:hanging="360"/>
      </w:pPr>
    </w:lvl>
    <w:lvl w:ilvl="7" w:tplc="C1B0F06C">
      <w:start w:val="1"/>
      <w:numFmt w:val="lowerLetter"/>
      <w:lvlText w:val="%8."/>
      <w:lvlJc w:val="left"/>
      <w:pPr>
        <w:ind w:left="6120" w:hanging="360"/>
      </w:pPr>
    </w:lvl>
    <w:lvl w:ilvl="8" w:tplc="0E36938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04EE2"/>
    <w:multiLevelType w:val="hybridMultilevel"/>
    <w:tmpl w:val="F3267EBC"/>
    <w:lvl w:ilvl="0" w:tplc="4F5C0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0C454">
      <w:start w:val="1"/>
      <w:numFmt w:val="lowerLetter"/>
      <w:lvlText w:val="%2."/>
      <w:lvlJc w:val="left"/>
      <w:pPr>
        <w:ind w:left="1440" w:hanging="360"/>
      </w:pPr>
    </w:lvl>
    <w:lvl w:ilvl="2" w:tplc="84809F4A">
      <w:start w:val="1"/>
      <w:numFmt w:val="lowerRoman"/>
      <w:lvlText w:val="%3."/>
      <w:lvlJc w:val="right"/>
      <w:pPr>
        <w:ind w:left="2160" w:hanging="180"/>
      </w:pPr>
    </w:lvl>
    <w:lvl w:ilvl="3" w:tplc="82BA90F4">
      <w:start w:val="1"/>
      <w:numFmt w:val="decimal"/>
      <w:lvlText w:val="%4."/>
      <w:lvlJc w:val="left"/>
      <w:pPr>
        <w:ind w:left="2880" w:hanging="360"/>
      </w:pPr>
    </w:lvl>
    <w:lvl w:ilvl="4" w:tplc="72E2A46C">
      <w:start w:val="1"/>
      <w:numFmt w:val="lowerLetter"/>
      <w:lvlText w:val="%5."/>
      <w:lvlJc w:val="left"/>
      <w:pPr>
        <w:ind w:left="3600" w:hanging="360"/>
      </w:pPr>
    </w:lvl>
    <w:lvl w:ilvl="5" w:tplc="3BA46CA0">
      <w:start w:val="1"/>
      <w:numFmt w:val="lowerRoman"/>
      <w:lvlText w:val="%6."/>
      <w:lvlJc w:val="right"/>
      <w:pPr>
        <w:ind w:left="4320" w:hanging="180"/>
      </w:pPr>
    </w:lvl>
    <w:lvl w:ilvl="6" w:tplc="C622A1E6">
      <w:start w:val="1"/>
      <w:numFmt w:val="decimal"/>
      <w:lvlText w:val="%7."/>
      <w:lvlJc w:val="left"/>
      <w:pPr>
        <w:ind w:left="5040" w:hanging="360"/>
      </w:pPr>
    </w:lvl>
    <w:lvl w:ilvl="7" w:tplc="A39AF1A6">
      <w:start w:val="1"/>
      <w:numFmt w:val="lowerLetter"/>
      <w:lvlText w:val="%8."/>
      <w:lvlJc w:val="left"/>
      <w:pPr>
        <w:ind w:left="5760" w:hanging="360"/>
      </w:pPr>
    </w:lvl>
    <w:lvl w:ilvl="8" w:tplc="258A6B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3CD"/>
    <w:multiLevelType w:val="hybridMultilevel"/>
    <w:tmpl w:val="B54255E0"/>
    <w:lvl w:ilvl="0" w:tplc="E5326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D44ACC">
      <w:start w:val="1"/>
      <w:numFmt w:val="lowerLetter"/>
      <w:lvlText w:val="%2."/>
      <w:lvlJc w:val="left"/>
      <w:pPr>
        <w:ind w:left="1789" w:hanging="360"/>
      </w:pPr>
    </w:lvl>
    <w:lvl w:ilvl="2" w:tplc="C0B45A7A">
      <w:start w:val="1"/>
      <w:numFmt w:val="lowerRoman"/>
      <w:lvlText w:val="%3."/>
      <w:lvlJc w:val="right"/>
      <w:pPr>
        <w:ind w:left="2509" w:hanging="180"/>
      </w:pPr>
    </w:lvl>
    <w:lvl w:ilvl="3" w:tplc="6EFE79C6">
      <w:start w:val="1"/>
      <w:numFmt w:val="decimal"/>
      <w:lvlText w:val="%4."/>
      <w:lvlJc w:val="left"/>
      <w:pPr>
        <w:ind w:left="3229" w:hanging="360"/>
      </w:pPr>
    </w:lvl>
    <w:lvl w:ilvl="4" w:tplc="35C8BD2C">
      <w:start w:val="1"/>
      <w:numFmt w:val="lowerLetter"/>
      <w:lvlText w:val="%5."/>
      <w:lvlJc w:val="left"/>
      <w:pPr>
        <w:ind w:left="3949" w:hanging="360"/>
      </w:pPr>
    </w:lvl>
    <w:lvl w:ilvl="5" w:tplc="D6FC2658">
      <w:start w:val="1"/>
      <w:numFmt w:val="lowerRoman"/>
      <w:lvlText w:val="%6."/>
      <w:lvlJc w:val="right"/>
      <w:pPr>
        <w:ind w:left="4669" w:hanging="180"/>
      </w:pPr>
    </w:lvl>
    <w:lvl w:ilvl="6" w:tplc="5CBE5082">
      <w:start w:val="1"/>
      <w:numFmt w:val="decimal"/>
      <w:lvlText w:val="%7."/>
      <w:lvlJc w:val="left"/>
      <w:pPr>
        <w:ind w:left="5389" w:hanging="360"/>
      </w:pPr>
    </w:lvl>
    <w:lvl w:ilvl="7" w:tplc="DE807298">
      <w:start w:val="1"/>
      <w:numFmt w:val="lowerLetter"/>
      <w:lvlText w:val="%8."/>
      <w:lvlJc w:val="left"/>
      <w:pPr>
        <w:ind w:left="6109" w:hanging="360"/>
      </w:pPr>
    </w:lvl>
    <w:lvl w:ilvl="8" w:tplc="99B88E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C407C"/>
    <w:multiLevelType w:val="hybridMultilevel"/>
    <w:tmpl w:val="2AC40DE6"/>
    <w:lvl w:ilvl="0" w:tplc="AA80798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C56A0092">
      <w:start w:val="1"/>
      <w:numFmt w:val="lowerLetter"/>
      <w:lvlText w:val="%2."/>
      <w:lvlJc w:val="left"/>
      <w:pPr>
        <w:ind w:left="1789" w:hanging="360"/>
      </w:pPr>
    </w:lvl>
    <w:lvl w:ilvl="2" w:tplc="4E28DCD0">
      <w:start w:val="1"/>
      <w:numFmt w:val="lowerRoman"/>
      <w:lvlText w:val="%3."/>
      <w:lvlJc w:val="right"/>
      <w:pPr>
        <w:ind w:left="2509" w:hanging="180"/>
      </w:pPr>
    </w:lvl>
    <w:lvl w:ilvl="3" w:tplc="CE8C7BF2">
      <w:start w:val="1"/>
      <w:numFmt w:val="decimal"/>
      <w:lvlText w:val="%4."/>
      <w:lvlJc w:val="left"/>
      <w:pPr>
        <w:ind w:left="3229" w:hanging="360"/>
      </w:pPr>
    </w:lvl>
    <w:lvl w:ilvl="4" w:tplc="91806E50">
      <w:start w:val="1"/>
      <w:numFmt w:val="lowerLetter"/>
      <w:lvlText w:val="%5."/>
      <w:lvlJc w:val="left"/>
      <w:pPr>
        <w:ind w:left="3949" w:hanging="360"/>
      </w:pPr>
    </w:lvl>
    <w:lvl w:ilvl="5" w:tplc="5E2AE382">
      <w:start w:val="1"/>
      <w:numFmt w:val="lowerRoman"/>
      <w:lvlText w:val="%6."/>
      <w:lvlJc w:val="right"/>
      <w:pPr>
        <w:ind w:left="4669" w:hanging="180"/>
      </w:pPr>
    </w:lvl>
    <w:lvl w:ilvl="6" w:tplc="9A0E96D6">
      <w:start w:val="1"/>
      <w:numFmt w:val="decimal"/>
      <w:lvlText w:val="%7."/>
      <w:lvlJc w:val="left"/>
      <w:pPr>
        <w:ind w:left="5389" w:hanging="360"/>
      </w:pPr>
    </w:lvl>
    <w:lvl w:ilvl="7" w:tplc="38C09C10">
      <w:start w:val="1"/>
      <w:numFmt w:val="lowerLetter"/>
      <w:lvlText w:val="%8."/>
      <w:lvlJc w:val="left"/>
      <w:pPr>
        <w:ind w:left="6109" w:hanging="360"/>
      </w:pPr>
    </w:lvl>
    <w:lvl w:ilvl="8" w:tplc="7BA4B7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1256B"/>
    <w:multiLevelType w:val="hybridMultilevel"/>
    <w:tmpl w:val="7B468C86"/>
    <w:lvl w:ilvl="0" w:tplc="73088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4D1C4">
      <w:start w:val="1"/>
      <w:numFmt w:val="lowerLetter"/>
      <w:lvlText w:val="%2."/>
      <w:lvlJc w:val="left"/>
      <w:pPr>
        <w:ind w:left="1440" w:hanging="360"/>
      </w:pPr>
    </w:lvl>
    <w:lvl w:ilvl="2" w:tplc="DA36D742">
      <w:start w:val="1"/>
      <w:numFmt w:val="lowerRoman"/>
      <w:lvlText w:val="%3."/>
      <w:lvlJc w:val="right"/>
      <w:pPr>
        <w:ind w:left="2160" w:hanging="180"/>
      </w:pPr>
    </w:lvl>
    <w:lvl w:ilvl="3" w:tplc="9E1E78CC">
      <w:start w:val="1"/>
      <w:numFmt w:val="decimal"/>
      <w:lvlText w:val="%4."/>
      <w:lvlJc w:val="left"/>
      <w:pPr>
        <w:ind w:left="2880" w:hanging="360"/>
      </w:pPr>
    </w:lvl>
    <w:lvl w:ilvl="4" w:tplc="99721C02">
      <w:start w:val="1"/>
      <w:numFmt w:val="lowerLetter"/>
      <w:lvlText w:val="%5."/>
      <w:lvlJc w:val="left"/>
      <w:pPr>
        <w:ind w:left="3600" w:hanging="360"/>
      </w:pPr>
    </w:lvl>
    <w:lvl w:ilvl="5" w:tplc="FC226DB4">
      <w:start w:val="1"/>
      <w:numFmt w:val="lowerRoman"/>
      <w:lvlText w:val="%6."/>
      <w:lvlJc w:val="right"/>
      <w:pPr>
        <w:ind w:left="4320" w:hanging="180"/>
      </w:pPr>
    </w:lvl>
    <w:lvl w:ilvl="6" w:tplc="FE5219B4">
      <w:start w:val="1"/>
      <w:numFmt w:val="decimal"/>
      <w:lvlText w:val="%7."/>
      <w:lvlJc w:val="left"/>
      <w:pPr>
        <w:ind w:left="5040" w:hanging="360"/>
      </w:pPr>
    </w:lvl>
    <w:lvl w:ilvl="7" w:tplc="60DA0434">
      <w:start w:val="1"/>
      <w:numFmt w:val="lowerLetter"/>
      <w:lvlText w:val="%8."/>
      <w:lvlJc w:val="left"/>
      <w:pPr>
        <w:ind w:left="5760" w:hanging="360"/>
      </w:pPr>
    </w:lvl>
    <w:lvl w:ilvl="8" w:tplc="87C4E4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52A0E"/>
    <w:multiLevelType w:val="hybridMultilevel"/>
    <w:tmpl w:val="11206132"/>
    <w:lvl w:ilvl="0" w:tplc="577EF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FB682AC">
      <w:start w:val="1"/>
      <w:numFmt w:val="lowerLetter"/>
      <w:lvlText w:val="%2."/>
      <w:lvlJc w:val="left"/>
      <w:pPr>
        <w:ind w:left="1789" w:hanging="360"/>
      </w:pPr>
    </w:lvl>
    <w:lvl w:ilvl="2" w:tplc="724C526C">
      <w:start w:val="1"/>
      <w:numFmt w:val="lowerRoman"/>
      <w:lvlText w:val="%3."/>
      <w:lvlJc w:val="right"/>
      <w:pPr>
        <w:ind w:left="2509" w:hanging="180"/>
      </w:pPr>
    </w:lvl>
    <w:lvl w:ilvl="3" w:tplc="63E246E2">
      <w:start w:val="1"/>
      <w:numFmt w:val="decimal"/>
      <w:lvlText w:val="%4."/>
      <w:lvlJc w:val="left"/>
      <w:pPr>
        <w:ind w:left="3229" w:hanging="360"/>
      </w:pPr>
    </w:lvl>
    <w:lvl w:ilvl="4" w:tplc="B04A98E0">
      <w:start w:val="1"/>
      <w:numFmt w:val="lowerLetter"/>
      <w:lvlText w:val="%5."/>
      <w:lvlJc w:val="left"/>
      <w:pPr>
        <w:ind w:left="3949" w:hanging="360"/>
      </w:pPr>
    </w:lvl>
    <w:lvl w:ilvl="5" w:tplc="4E0EED28">
      <w:start w:val="1"/>
      <w:numFmt w:val="lowerRoman"/>
      <w:lvlText w:val="%6."/>
      <w:lvlJc w:val="right"/>
      <w:pPr>
        <w:ind w:left="4669" w:hanging="180"/>
      </w:pPr>
    </w:lvl>
    <w:lvl w:ilvl="6" w:tplc="D852747C">
      <w:start w:val="1"/>
      <w:numFmt w:val="decimal"/>
      <w:lvlText w:val="%7."/>
      <w:lvlJc w:val="left"/>
      <w:pPr>
        <w:ind w:left="5389" w:hanging="360"/>
      </w:pPr>
    </w:lvl>
    <w:lvl w:ilvl="7" w:tplc="1AA0EC00">
      <w:start w:val="1"/>
      <w:numFmt w:val="lowerLetter"/>
      <w:lvlText w:val="%8."/>
      <w:lvlJc w:val="left"/>
      <w:pPr>
        <w:ind w:left="6109" w:hanging="360"/>
      </w:pPr>
    </w:lvl>
    <w:lvl w:ilvl="8" w:tplc="7B5E277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46D"/>
    <w:multiLevelType w:val="hybridMultilevel"/>
    <w:tmpl w:val="3014CF62"/>
    <w:lvl w:ilvl="0" w:tplc="9B42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47ABE">
      <w:start w:val="1"/>
      <w:numFmt w:val="lowerLetter"/>
      <w:lvlText w:val="%2."/>
      <w:lvlJc w:val="left"/>
      <w:pPr>
        <w:ind w:left="1440" w:hanging="360"/>
      </w:pPr>
    </w:lvl>
    <w:lvl w:ilvl="2" w:tplc="2B026BD2">
      <w:start w:val="1"/>
      <w:numFmt w:val="lowerRoman"/>
      <w:lvlText w:val="%3."/>
      <w:lvlJc w:val="right"/>
      <w:pPr>
        <w:ind w:left="2160" w:hanging="180"/>
      </w:pPr>
    </w:lvl>
    <w:lvl w:ilvl="3" w:tplc="DB0E3B54">
      <w:start w:val="1"/>
      <w:numFmt w:val="decimal"/>
      <w:lvlText w:val="%4."/>
      <w:lvlJc w:val="left"/>
      <w:pPr>
        <w:ind w:left="2880" w:hanging="360"/>
      </w:pPr>
    </w:lvl>
    <w:lvl w:ilvl="4" w:tplc="5092667A">
      <w:start w:val="1"/>
      <w:numFmt w:val="lowerLetter"/>
      <w:lvlText w:val="%5."/>
      <w:lvlJc w:val="left"/>
      <w:pPr>
        <w:ind w:left="3600" w:hanging="360"/>
      </w:pPr>
    </w:lvl>
    <w:lvl w:ilvl="5" w:tplc="B80AE314">
      <w:start w:val="1"/>
      <w:numFmt w:val="lowerRoman"/>
      <w:lvlText w:val="%6."/>
      <w:lvlJc w:val="right"/>
      <w:pPr>
        <w:ind w:left="4320" w:hanging="180"/>
      </w:pPr>
    </w:lvl>
    <w:lvl w:ilvl="6" w:tplc="2FA2CA6A">
      <w:start w:val="1"/>
      <w:numFmt w:val="decimal"/>
      <w:lvlText w:val="%7."/>
      <w:lvlJc w:val="left"/>
      <w:pPr>
        <w:ind w:left="5040" w:hanging="360"/>
      </w:pPr>
    </w:lvl>
    <w:lvl w:ilvl="7" w:tplc="D0E21B0A">
      <w:start w:val="1"/>
      <w:numFmt w:val="lowerLetter"/>
      <w:lvlText w:val="%8."/>
      <w:lvlJc w:val="left"/>
      <w:pPr>
        <w:ind w:left="5760" w:hanging="360"/>
      </w:pPr>
    </w:lvl>
    <w:lvl w:ilvl="8" w:tplc="C9A42A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06A27"/>
    <w:multiLevelType w:val="hybridMultilevel"/>
    <w:tmpl w:val="715A2B24"/>
    <w:lvl w:ilvl="0" w:tplc="7C263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8208090">
      <w:start w:val="1"/>
      <w:numFmt w:val="lowerLetter"/>
      <w:lvlText w:val="%2."/>
      <w:lvlJc w:val="left"/>
      <w:pPr>
        <w:ind w:left="1800" w:hanging="360"/>
      </w:pPr>
    </w:lvl>
    <w:lvl w:ilvl="2" w:tplc="98CC5EF0">
      <w:start w:val="1"/>
      <w:numFmt w:val="lowerRoman"/>
      <w:lvlText w:val="%3."/>
      <w:lvlJc w:val="right"/>
      <w:pPr>
        <w:ind w:left="2520" w:hanging="180"/>
      </w:pPr>
    </w:lvl>
    <w:lvl w:ilvl="3" w:tplc="88ACAEE6">
      <w:start w:val="1"/>
      <w:numFmt w:val="decimal"/>
      <w:lvlText w:val="%4."/>
      <w:lvlJc w:val="left"/>
      <w:pPr>
        <w:ind w:left="3240" w:hanging="360"/>
      </w:pPr>
    </w:lvl>
    <w:lvl w:ilvl="4" w:tplc="37484CE6">
      <w:start w:val="1"/>
      <w:numFmt w:val="lowerLetter"/>
      <w:lvlText w:val="%5."/>
      <w:lvlJc w:val="left"/>
      <w:pPr>
        <w:ind w:left="3960" w:hanging="360"/>
      </w:pPr>
    </w:lvl>
    <w:lvl w:ilvl="5" w:tplc="644E8FC4">
      <w:start w:val="1"/>
      <w:numFmt w:val="lowerRoman"/>
      <w:lvlText w:val="%6."/>
      <w:lvlJc w:val="right"/>
      <w:pPr>
        <w:ind w:left="4680" w:hanging="180"/>
      </w:pPr>
    </w:lvl>
    <w:lvl w:ilvl="6" w:tplc="BDDE9D7E">
      <w:start w:val="1"/>
      <w:numFmt w:val="decimal"/>
      <w:lvlText w:val="%7."/>
      <w:lvlJc w:val="left"/>
      <w:pPr>
        <w:ind w:left="5400" w:hanging="360"/>
      </w:pPr>
    </w:lvl>
    <w:lvl w:ilvl="7" w:tplc="99B8A78A">
      <w:start w:val="1"/>
      <w:numFmt w:val="lowerLetter"/>
      <w:lvlText w:val="%8."/>
      <w:lvlJc w:val="left"/>
      <w:pPr>
        <w:ind w:left="6120" w:hanging="360"/>
      </w:pPr>
    </w:lvl>
    <w:lvl w:ilvl="8" w:tplc="E66EC8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B0AD4"/>
    <w:multiLevelType w:val="multilevel"/>
    <w:tmpl w:val="9E163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6F21325"/>
    <w:multiLevelType w:val="multilevel"/>
    <w:tmpl w:val="8B76B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9872FF6"/>
    <w:multiLevelType w:val="hybridMultilevel"/>
    <w:tmpl w:val="59E64486"/>
    <w:lvl w:ilvl="0" w:tplc="33826C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4E25182">
      <w:start w:val="1"/>
      <w:numFmt w:val="lowerLetter"/>
      <w:lvlText w:val="%2."/>
      <w:lvlJc w:val="left"/>
      <w:pPr>
        <w:ind w:left="1800" w:hanging="360"/>
      </w:pPr>
    </w:lvl>
    <w:lvl w:ilvl="2" w:tplc="5DC600FA">
      <w:start w:val="1"/>
      <w:numFmt w:val="lowerRoman"/>
      <w:lvlText w:val="%3."/>
      <w:lvlJc w:val="right"/>
      <w:pPr>
        <w:ind w:left="2520" w:hanging="180"/>
      </w:pPr>
    </w:lvl>
    <w:lvl w:ilvl="3" w:tplc="C96A8ABA">
      <w:start w:val="1"/>
      <w:numFmt w:val="decimal"/>
      <w:lvlText w:val="%4."/>
      <w:lvlJc w:val="left"/>
      <w:pPr>
        <w:ind w:left="3240" w:hanging="360"/>
      </w:pPr>
    </w:lvl>
    <w:lvl w:ilvl="4" w:tplc="6D9EE37C">
      <w:start w:val="1"/>
      <w:numFmt w:val="lowerLetter"/>
      <w:lvlText w:val="%5."/>
      <w:lvlJc w:val="left"/>
      <w:pPr>
        <w:ind w:left="3960" w:hanging="360"/>
      </w:pPr>
    </w:lvl>
    <w:lvl w:ilvl="5" w:tplc="9C2AA1C8">
      <w:start w:val="1"/>
      <w:numFmt w:val="lowerRoman"/>
      <w:lvlText w:val="%6."/>
      <w:lvlJc w:val="right"/>
      <w:pPr>
        <w:ind w:left="4680" w:hanging="180"/>
      </w:pPr>
    </w:lvl>
    <w:lvl w:ilvl="6" w:tplc="E190DD5A">
      <w:start w:val="1"/>
      <w:numFmt w:val="decimal"/>
      <w:lvlText w:val="%7."/>
      <w:lvlJc w:val="left"/>
      <w:pPr>
        <w:ind w:left="5400" w:hanging="360"/>
      </w:pPr>
    </w:lvl>
    <w:lvl w:ilvl="7" w:tplc="3EEAEC28">
      <w:start w:val="1"/>
      <w:numFmt w:val="lowerLetter"/>
      <w:lvlText w:val="%8."/>
      <w:lvlJc w:val="left"/>
      <w:pPr>
        <w:ind w:left="6120" w:hanging="360"/>
      </w:pPr>
    </w:lvl>
    <w:lvl w:ilvl="8" w:tplc="6E5C3CC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D3589A"/>
    <w:multiLevelType w:val="hybridMultilevel"/>
    <w:tmpl w:val="B476AB56"/>
    <w:lvl w:ilvl="0" w:tplc="7188C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DC04">
      <w:start w:val="1"/>
      <w:numFmt w:val="lowerLetter"/>
      <w:lvlText w:val="%2."/>
      <w:lvlJc w:val="left"/>
      <w:pPr>
        <w:ind w:left="1440" w:hanging="360"/>
      </w:pPr>
    </w:lvl>
    <w:lvl w:ilvl="2" w:tplc="FF2837C8">
      <w:start w:val="1"/>
      <w:numFmt w:val="lowerRoman"/>
      <w:lvlText w:val="%3."/>
      <w:lvlJc w:val="right"/>
      <w:pPr>
        <w:ind w:left="2160" w:hanging="180"/>
      </w:pPr>
    </w:lvl>
    <w:lvl w:ilvl="3" w:tplc="82F44FEE">
      <w:start w:val="1"/>
      <w:numFmt w:val="decimal"/>
      <w:lvlText w:val="%4."/>
      <w:lvlJc w:val="left"/>
      <w:pPr>
        <w:ind w:left="2880" w:hanging="360"/>
      </w:pPr>
    </w:lvl>
    <w:lvl w:ilvl="4" w:tplc="D80E4E16">
      <w:start w:val="1"/>
      <w:numFmt w:val="lowerLetter"/>
      <w:lvlText w:val="%5."/>
      <w:lvlJc w:val="left"/>
      <w:pPr>
        <w:ind w:left="3600" w:hanging="360"/>
      </w:pPr>
    </w:lvl>
    <w:lvl w:ilvl="5" w:tplc="3A1482AC">
      <w:start w:val="1"/>
      <w:numFmt w:val="lowerRoman"/>
      <w:lvlText w:val="%6."/>
      <w:lvlJc w:val="right"/>
      <w:pPr>
        <w:ind w:left="4320" w:hanging="180"/>
      </w:pPr>
    </w:lvl>
    <w:lvl w:ilvl="6" w:tplc="7772BFEC">
      <w:start w:val="1"/>
      <w:numFmt w:val="decimal"/>
      <w:lvlText w:val="%7."/>
      <w:lvlJc w:val="left"/>
      <w:pPr>
        <w:ind w:left="5040" w:hanging="360"/>
      </w:pPr>
    </w:lvl>
    <w:lvl w:ilvl="7" w:tplc="38AEE5D0">
      <w:start w:val="1"/>
      <w:numFmt w:val="lowerLetter"/>
      <w:lvlText w:val="%8."/>
      <w:lvlJc w:val="left"/>
      <w:pPr>
        <w:ind w:left="5760" w:hanging="360"/>
      </w:pPr>
    </w:lvl>
    <w:lvl w:ilvl="8" w:tplc="23249B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041E"/>
    <w:multiLevelType w:val="hybridMultilevel"/>
    <w:tmpl w:val="2116BA6A"/>
    <w:lvl w:ilvl="0" w:tplc="1B305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00C1B0E">
      <w:start w:val="1"/>
      <w:numFmt w:val="lowerLetter"/>
      <w:lvlText w:val="%2."/>
      <w:lvlJc w:val="left"/>
      <w:pPr>
        <w:ind w:left="1789" w:hanging="360"/>
      </w:pPr>
    </w:lvl>
    <w:lvl w:ilvl="2" w:tplc="270AED44">
      <w:start w:val="1"/>
      <w:numFmt w:val="lowerRoman"/>
      <w:lvlText w:val="%3."/>
      <w:lvlJc w:val="right"/>
      <w:pPr>
        <w:ind w:left="2509" w:hanging="180"/>
      </w:pPr>
    </w:lvl>
    <w:lvl w:ilvl="3" w:tplc="E1DC3A76">
      <w:start w:val="1"/>
      <w:numFmt w:val="decimal"/>
      <w:lvlText w:val="%4."/>
      <w:lvlJc w:val="left"/>
      <w:pPr>
        <w:ind w:left="3229" w:hanging="360"/>
      </w:pPr>
    </w:lvl>
    <w:lvl w:ilvl="4" w:tplc="4C0A7A52">
      <w:start w:val="1"/>
      <w:numFmt w:val="lowerLetter"/>
      <w:lvlText w:val="%5."/>
      <w:lvlJc w:val="left"/>
      <w:pPr>
        <w:ind w:left="3949" w:hanging="360"/>
      </w:pPr>
    </w:lvl>
    <w:lvl w:ilvl="5" w:tplc="FEE687B0">
      <w:start w:val="1"/>
      <w:numFmt w:val="lowerRoman"/>
      <w:lvlText w:val="%6."/>
      <w:lvlJc w:val="right"/>
      <w:pPr>
        <w:ind w:left="4669" w:hanging="180"/>
      </w:pPr>
    </w:lvl>
    <w:lvl w:ilvl="6" w:tplc="E03AC656">
      <w:start w:val="1"/>
      <w:numFmt w:val="decimal"/>
      <w:lvlText w:val="%7."/>
      <w:lvlJc w:val="left"/>
      <w:pPr>
        <w:ind w:left="5389" w:hanging="360"/>
      </w:pPr>
    </w:lvl>
    <w:lvl w:ilvl="7" w:tplc="72E67ADC">
      <w:start w:val="1"/>
      <w:numFmt w:val="lowerLetter"/>
      <w:lvlText w:val="%8."/>
      <w:lvlJc w:val="left"/>
      <w:pPr>
        <w:ind w:left="6109" w:hanging="360"/>
      </w:pPr>
    </w:lvl>
    <w:lvl w:ilvl="8" w:tplc="AE54764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5"/>
    <w:rsid w:val="003D0C1A"/>
    <w:rsid w:val="0080324D"/>
    <w:rsid w:val="00B30B4E"/>
    <w:rsid w:val="00BB1BA2"/>
    <w:rsid w:val="00F2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0072"/>
  <w15:docId w15:val="{A88715B6-7567-4F33-87AB-5720BF7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25">
    <w:name w:val="Body Text 2"/>
    <w:basedOn w:val="a"/>
    <w:link w:val="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3291" TargetMode="External"/><Relationship Id="rId13" Type="http://schemas.openxmlformats.org/officeDocument/2006/relationships/hyperlink" Target="https://login.consultant.ru/link/?req=doc&amp;base=LAW&amp;n=461102&amp;dst=404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02&amp;dst=3192" TargetMode="External"/><Relationship Id="rId12" Type="http://schemas.openxmlformats.org/officeDocument/2006/relationships/hyperlink" Target="https://login.consultant.ru/link/?req=doc&amp;base=LAW&amp;n=461102&amp;dst=30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1102&amp;dst=1020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102&amp;dst=43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1102&amp;dst=100628" TargetMode="External"/><Relationship Id="rId10" Type="http://schemas.openxmlformats.org/officeDocument/2006/relationships/hyperlink" Target="https://login.consultant.ru/link/?req=doc&amp;base=LAW&amp;n=461102&amp;dst=31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102&amp;dst=448" TargetMode="External"/><Relationship Id="rId14" Type="http://schemas.openxmlformats.org/officeDocument/2006/relationships/hyperlink" Target="https://login.consultant.ru/link/?req=doc&amp;base=LAW&amp;n=461102&amp;dst=4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Бабинович Альфия Фаридовна</cp:lastModifiedBy>
  <cp:revision>5</cp:revision>
  <dcterms:created xsi:type="dcterms:W3CDTF">2024-11-08T02:34:00Z</dcterms:created>
  <dcterms:modified xsi:type="dcterms:W3CDTF">2024-11-20T03:52:00Z</dcterms:modified>
</cp:coreProperties>
</file>