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ED215E">
              <w:rPr>
                <w:rFonts w:ascii="Times New Roman" w:hAnsi="Times New Roman"/>
                <w:b/>
                <w:sz w:val="26"/>
                <w:szCs w:val="26"/>
              </w:rPr>
            </w:r>
            <w:r w:rsidR="00ED215E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54603B" w:rsidRDefault="004F6045" w:rsidP="00006F93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4467B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4467BA" w:rsidRPr="004467BA">
              <w:rPr>
                <w:rFonts w:ascii="Times New Roman" w:hAnsi="Times New Roman" w:cs="Times New Roman"/>
                <w:sz w:val="26"/>
                <w:szCs w:val="26"/>
              </w:rPr>
              <w:t xml:space="preserve">Воскресенская церковь, </w:t>
            </w:r>
            <w:smartTag w:uri="urn:schemas-microsoft-com:office:smarttags" w:element="metricconverter">
              <w:smartTagPr>
                <w:attr w:name="ProductID" w:val="1818 г"/>
              </w:smartTagPr>
              <w:r w:rsidR="004467BA" w:rsidRPr="004467BA">
                <w:rPr>
                  <w:rFonts w:ascii="Times New Roman" w:hAnsi="Times New Roman" w:cs="Times New Roman"/>
                  <w:sz w:val="26"/>
                  <w:szCs w:val="26"/>
                </w:rPr>
                <w:t>1818 г</w:t>
              </w:r>
            </w:smartTag>
            <w:r w:rsidR="004467BA" w:rsidRPr="004467B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06F93" w:rsidRPr="004467B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806EE" w:rsidRPr="004467B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4467BA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4467BA">
        <w:rPr>
          <w:rStyle w:val="a9"/>
          <w:b w:val="0"/>
          <w:sz w:val="26"/>
          <w:szCs w:val="26"/>
        </w:rPr>
        <w:t xml:space="preserve">от 13.01.2016 </w:t>
      </w:r>
      <w:r w:rsidR="005739C6" w:rsidRPr="007C1406">
        <w:rPr>
          <w:rStyle w:val="a9"/>
          <w:b w:val="0"/>
          <w:sz w:val="26"/>
          <w:szCs w:val="26"/>
        </w:rPr>
        <w:t>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4467BA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4467BA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 w:rsidRPr="004467BA">
        <w:rPr>
          <w:rFonts w:ascii="Times New Roman" w:hAnsi="Times New Roman"/>
          <w:sz w:val="26"/>
          <w:szCs w:val="26"/>
        </w:rPr>
        <w:t>федерального</w:t>
      </w:r>
      <w:r w:rsidR="00973402" w:rsidRPr="004467BA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4467BA">
        <w:rPr>
          <w:rFonts w:ascii="Times New Roman" w:hAnsi="Times New Roman"/>
          <w:sz w:val="26"/>
          <w:szCs w:val="26"/>
        </w:rPr>
        <w:t>«</w:t>
      </w:r>
      <w:r w:rsidR="004467BA">
        <w:rPr>
          <w:rFonts w:ascii="Times New Roman" w:hAnsi="Times New Roman"/>
          <w:sz w:val="26"/>
          <w:szCs w:val="26"/>
        </w:rPr>
        <w:t xml:space="preserve">Воскресенская церковь, </w:t>
      </w:r>
      <w:smartTag w:uri="urn:schemas-microsoft-com:office:smarttags" w:element="metricconverter">
        <w:smartTagPr>
          <w:attr w:name="ProductID" w:val="1818 г"/>
        </w:smartTagPr>
        <w:r w:rsidR="004467BA" w:rsidRPr="004467BA">
          <w:rPr>
            <w:rFonts w:ascii="Times New Roman" w:hAnsi="Times New Roman"/>
            <w:sz w:val="26"/>
            <w:szCs w:val="26"/>
          </w:rPr>
          <w:t>1818 г</w:t>
        </w:r>
      </w:smartTag>
      <w:r w:rsidR="004467BA" w:rsidRPr="004467BA">
        <w:rPr>
          <w:rFonts w:ascii="Times New Roman" w:hAnsi="Times New Roman"/>
          <w:sz w:val="26"/>
          <w:szCs w:val="26"/>
        </w:rPr>
        <w:t>.</w:t>
      </w:r>
      <w:r w:rsidR="0054603B" w:rsidRPr="004467BA">
        <w:rPr>
          <w:rFonts w:ascii="Times New Roman" w:hAnsi="Times New Roman"/>
          <w:bCs/>
          <w:sz w:val="26"/>
          <w:szCs w:val="26"/>
        </w:rPr>
        <w:t>»</w:t>
      </w:r>
      <w:r w:rsidR="001324DE" w:rsidRPr="004467BA">
        <w:rPr>
          <w:rFonts w:ascii="Times New Roman" w:hAnsi="Times New Roman"/>
          <w:bCs/>
          <w:sz w:val="26"/>
          <w:szCs w:val="26"/>
        </w:rPr>
        <w:t>,</w:t>
      </w:r>
      <w:r w:rsidR="002402D4" w:rsidRPr="004467BA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4467BA">
        <w:rPr>
          <w:rFonts w:ascii="Times New Roman" w:hAnsi="Times New Roman"/>
          <w:sz w:val="26"/>
          <w:szCs w:val="26"/>
        </w:rPr>
        <w:t xml:space="preserve">расположенного </w:t>
      </w:r>
      <w:r w:rsidR="00A83AA0" w:rsidRPr="004467BA">
        <w:rPr>
          <w:rFonts w:ascii="Times New Roman" w:hAnsi="Times New Roman"/>
          <w:sz w:val="26"/>
          <w:szCs w:val="26"/>
        </w:rPr>
        <w:t xml:space="preserve">по адресу </w:t>
      </w:r>
      <w:r w:rsidR="001324DE" w:rsidRPr="004467BA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4467BA" w:rsidRPr="004467BA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spellStart"/>
      <w:r w:rsidR="004467BA" w:rsidRPr="004467BA">
        <w:rPr>
          <w:rFonts w:ascii="Times New Roman" w:hAnsi="Times New Roman"/>
          <w:sz w:val="26"/>
          <w:szCs w:val="26"/>
        </w:rPr>
        <w:t>Колпашевский</w:t>
      </w:r>
      <w:proofErr w:type="spellEnd"/>
      <w:r w:rsidR="004467BA" w:rsidRPr="004467BA">
        <w:rPr>
          <w:rFonts w:ascii="Times New Roman" w:hAnsi="Times New Roman"/>
          <w:sz w:val="26"/>
          <w:szCs w:val="26"/>
        </w:rPr>
        <w:t xml:space="preserve"> район, с. Тогур, </w:t>
      </w:r>
      <w:r w:rsidR="004467BA">
        <w:rPr>
          <w:rFonts w:ascii="Times New Roman" w:hAnsi="Times New Roman"/>
          <w:sz w:val="26"/>
          <w:szCs w:val="26"/>
        </w:rPr>
        <w:t xml:space="preserve">                    пер. Торговый,</w:t>
      </w:r>
      <w:r w:rsidR="004467BA" w:rsidRPr="004467BA">
        <w:rPr>
          <w:rFonts w:ascii="Times New Roman" w:hAnsi="Times New Roman"/>
          <w:sz w:val="26"/>
          <w:szCs w:val="26"/>
        </w:rPr>
        <w:t xml:space="preserve"> 1</w:t>
      </w:r>
      <w:r w:rsidR="00C806EE" w:rsidRPr="004467BA">
        <w:rPr>
          <w:rFonts w:ascii="Times New Roman" w:hAnsi="Times New Roman"/>
          <w:sz w:val="26"/>
          <w:szCs w:val="26"/>
        </w:rPr>
        <w:t xml:space="preserve">, </w:t>
      </w:r>
      <w:r w:rsidRPr="004467BA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4467BA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4467B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4467BA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4467BA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7E29D7" w:rsidRDefault="007E29D7" w:rsidP="00EC5A7C">
      <w:pPr>
        <w:jc w:val="both"/>
        <w:outlineLvl w:val="0"/>
      </w:pPr>
    </w:p>
    <w:p w:rsidR="007E29D7" w:rsidRDefault="007E29D7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464"/>
        <w:gridCol w:w="1512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4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641255" w:rsidRPr="00F64729" w:rsidTr="00641255">
        <w:trPr>
          <w:trHeight w:val="270"/>
        </w:trPr>
        <w:tc>
          <w:tcPr>
            <w:tcW w:w="5173" w:type="dxa"/>
          </w:tcPr>
          <w:p w:rsidR="00641255" w:rsidRDefault="00641255" w:rsidP="00692A30">
            <w:pPr>
              <w:jc w:val="right"/>
            </w:pPr>
          </w:p>
        </w:tc>
        <w:tc>
          <w:tcPr>
            <w:tcW w:w="464" w:type="dxa"/>
          </w:tcPr>
          <w:p w:rsidR="00641255" w:rsidRPr="00F64729" w:rsidRDefault="00641255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641255" w:rsidRPr="00F64729" w:rsidRDefault="00641255" w:rsidP="00692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641255" w:rsidRPr="00F64729" w:rsidRDefault="00641255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641255" w:rsidRPr="00F64729" w:rsidRDefault="00641255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A9494D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494D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A9494D" w:rsidRPr="00A9494D">
        <w:rPr>
          <w:rFonts w:ascii="Times New Roman" w:hAnsi="Times New Roman"/>
          <w:b/>
          <w:sz w:val="26"/>
          <w:szCs w:val="26"/>
        </w:rPr>
        <w:t xml:space="preserve">Воскресенская церковь, </w:t>
      </w:r>
      <w:smartTag w:uri="urn:schemas-microsoft-com:office:smarttags" w:element="metricconverter">
        <w:smartTagPr>
          <w:attr w:name="ProductID" w:val="1818 г"/>
        </w:smartTagPr>
        <w:r w:rsidR="00A9494D" w:rsidRPr="00A9494D">
          <w:rPr>
            <w:rFonts w:ascii="Times New Roman" w:hAnsi="Times New Roman" w:cs="Times New Roman"/>
            <w:b/>
            <w:sz w:val="26"/>
            <w:szCs w:val="26"/>
          </w:rPr>
          <w:t>1818 г</w:t>
        </w:r>
      </w:smartTag>
      <w:r w:rsidR="00A9494D" w:rsidRPr="00A9494D">
        <w:rPr>
          <w:rFonts w:ascii="Times New Roman" w:hAnsi="Times New Roman" w:cs="Times New Roman"/>
          <w:b/>
          <w:sz w:val="26"/>
          <w:szCs w:val="26"/>
        </w:rPr>
        <w:t>.</w:t>
      </w:r>
      <w:r w:rsidR="00A55A01" w:rsidRPr="00A9494D">
        <w:rPr>
          <w:rFonts w:ascii="Times New Roman" w:hAnsi="Times New Roman"/>
          <w:b/>
          <w:sz w:val="26"/>
          <w:szCs w:val="26"/>
        </w:rPr>
        <w:t>»</w:t>
      </w:r>
    </w:p>
    <w:bookmarkEnd w:id="23"/>
    <w:bookmarkEnd w:id="24"/>
    <w:bookmarkEnd w:id="29"/>
    <w:bookmarkEnd w:id="30"/>
    <w:p w:rsidR="006C387B" w:rsidRPr="00245E01" w:rsidRDefault="006C387B" w:rsidP="00A9494D">
      <w:pPr>
        <w:pStyle w:val="ConsPlusCell"/>
        <w:tabs>
          <w:tab w:val="left" w:pos="284"/>
        </w:tabs>
        <w:spacing w:line="276" w:lineRule="auto"/>
        <w:ind w:right="-14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494D" w:rsidRPr="00A9494D" w:rsidRDefault="00A9494D" w:rsidP="00A9494D">
      <w:pPr>
        <w:numPr>
          <w:ilvl w:val="0"/>
          <w:numId w:val="19"/>
        </w:numPr>
        <w:tabs>
          <w:tab w:val="num" w:pos="288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Градостроительные характеристики: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1.1 Местоположение культового сооружения в центральной части сельского поселения в структуре одноэтажной деревянной жилой застройки на небольшом удалении от основной линии застройки улицы.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1.2 Композиционная значимость: архитектурный акцент и высотная доминанта </w:t>
      </w:r>
      <w:r>
        <w:rPr>
          <w:sz w:val="26"/>
          <w:szCs w:val="26"/>
        </w:rPr>
        <w:t xml:space="preserve">         </w:t>
      </w:r>
      <w:r w:rsidRPr="00A9494D">
        <w:rPr>
          <w:sz w:val="26"/>
          <w:szCs w:val="26"/>
        </w:rPr>
        <w:t xml:space="preserve">в структуре сельского поселения. </w:t>
      </w:r>
    </w:p>
    <w:p w:rsidR="00A9494D" w:rsidRPr="00A9494D" w:rsidRDefault="009A11E3" w:rsidP="00A9494D">
      <w:pPr>
        <w:ind w:right="-1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 Габаритные размеры </w:t>
      </w:r>
      <w:r w:rsidR="00A9494D" w:rsidRPr="00A9494D">
        <w:rPr>
          <w:sz w:val="26"/>
          <w:szCs w:val="26"/>
        </w:rPr>
        <w:t xml:space="preserve">одноэтажной каменной церкви и её силуэт, акцентированный возвышающимися объёмами колокольни и храмовой части </w:t>
      </w:r>
      <w:r w:rsidR="00A9494D">
        <w:rPr>
          <w:sz w:val="26"/>
          <w:szCs w:val="26"/>
        </w:rPr>
        <w:t xml:space="preserve">            </w:t>
      </w:r>
      <w:r w:rsidR="00A9494D" w:rsidRPr="00A9494D">
        <w:rPr>
          <w:sz w:val="26"/>
          <w:szCs w:val="26"/>
        </w:rPr>
        <w:t>с купольными завершениями и главками.</w:t>
      </w:r>
    </w:p>
    <w:p w:rsid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1.4 Композиционные связи и направления видовых раскрытий церкви при </w:t>
      </w:r>
      <w:r>
        <w:rPr>
          <w:sz w:val="26"/>
          <w:szCs w:val="26"/>
        </w:rPr>
        <w:t xml:space="preserve">                </w:t>
      </w:r>
      <w:r w:rsidRPr="00A9494D">
        <w:rPr>
          <w:sz w:val="26"/>
          <w:szCs w:val="26"/>
        </w:rPr>
        <w:t xml:space="preserve">её восприятии с пер. Торгового и её роль в формировании панорамного восприятия застройки села. 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</w:p>
    <w:p w:rsidR="00A9494D" w:rsidRDefault="00A9494D" w:rsidP="00A9494D">
      <w:pPr>
        <w:numPr>
          <w:ilvl w:val="0"/>
          <w:numId w:val="19"/>
        </w:numPr>
        <w:tabs>
          <w:tab w:val="clear" w:pos="408"/>
          <w:tab w:val="num" w:pos="0"/>
          <w:tab w:val="num" w:pos="336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Объёмно-пространственная композиция </w:t>
      </w:r>
      <w:r w:rsidRPr="00A9494D">
        <w:rPr>
          <w:rStyle w:val="a9"/>
          <w:b w:val="0"/>
          <w:sz w:val="26"/>
          <w:szCs w:val="26"/>
        </w:rPr>
        <w:t>культового сооружения</w:t>
      </w:r>
      <w:r w:rsidRPr="00A9494D">
        <w:rPr>
          <w:sz w:val="26"/>
          <w:szCs w:val="26"/>
        </w:rPr>
        <w:t xml:space="preserve"> на дату строительства 1818 г. </w:t>
      </w:r>
      <w:r w:rsidRPr="00A9494D">
        <w:rPr>
          <w:rStyle w:val="a9"/>
          <w:b w:val="0"/>
          <w:sz w:val="26"/>
          <w:szCs w:val="26"/>
        </w:rPr>
        <w:t xml:space="preserve">Одноэтажный </w:t>
      </w:r>
      <w:r w:rsidRPr="00A9494D">
        <w:rPr>
          <w:sz w:val="26"/>
          <w:szCs w:val="26"/>
        </w:rPr>
        <w:t xml:space="preserve">каменный </w:t>
      </w:r>
      <w:proofErr w:type="spellStart"/>
      <w:r w:rsidRPr="00A9494D">
        <w:rPr>
          <w:sz w:val="26"/>
          <w:szCs w:val="26"/>
        </w:rPr>
        <w:t>бесстолпный</w:t>
      </w:r>
      <w:proofErr w:type="spellEnd"/>
      <w:r w:rsidRPr="00A9494D">
        <w:rPr>
          <w:sz w:val="26"/>
          <w:szCs w:val="26"/>
        </w:rPr>
        <w:t xml:space="preserve"> 2-х престольный храм </w:t>
      </w:r>
      <w:r>
        <w:rPr>
          <w:sz w:val="26"/>
          <w:szCs w:val="26"/>
        </w:rPr>
        <w:t xml:space="preserve">    </w:t>
      </w:r>
      <w:r w:rsidRPr="00A9494D">
        <w:rPr>
          <w:sz w:val="26"/>
          <w:szCs w:val="26"/>
        </w:rPr>
        <w:t xml:space="preserve">с двумя приделами (центральным и южным). Основные объемы: 3-х ярусная квадратная в плане колокольня («восьмерик на четверике»), единое прямоугольное </w:t>
      </w:r>
      <w:r>
        <w:rPr>
          <w:sz w:val="26"/>
          <w:szCs w:val="26"/>
        </w:rPr>
        <w:t xml:space="preserve">   </w:t>
      </w:r>
      <w:r w:rsidRPr="00A9494D">
        <w:rPr>
          <w:sz w:val="26"/>
          <w:szCs w:val="26"/>
        </w:rPr>
        <w:t xml:space="preserve">в плане помещение трапезной и южного придела с полукруглой апсидой, кубический двухсветный объём храмовой части с граненой апсидой. Высотные отметки по венчающим карнизам всех объёмов церкви. </w:t>
      </w:r>
    </w:p>
    <w:p w:rsidR="00A9494D" w:rsidRPr="00A9494D" w:rsidRDefault="00A9494D" w:rsidP="00A9494D">
      <w:pPr>
        <w:tabs>
          <w:tab w:val="num" w:pos="336"/>
        </w:tabs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Default="00A9494D" w:rsidP="00A9494D">
      <w:pPr>
        <w:numPr>
          <w:ilvl w:val="0"/>
          <w:numId w:val="19"/>
        </w:numPr>
        <w:tabs>
          <w:tab w:val="num" w:pos="288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Форма крыши (над колокольней и храмовой частью – восьмигранные купола,  </w:t>
      </w:r>
      <w:bookmarkStart w:id="31" w:name="_GoBack"/>
      <w:bookmarkEnd w:id="31"/>
      <w:r w:rsidRPr="00A9494D">
        <w:rPr>
          <w:sz w:val="26"/>
          <w:szCs w:val="26"/>
        </w:rPr>
        <w:t xml:space="preserve">над трапезной с южным приделом – двухскатная, над апсидами – полукруглая </w:t>
      </w:r>
      <w:r>
        <w:rPr>
          <w:sz w:val="26"/>
          <w:szCs w:val="26"/>
        </w:rPr>
        <w:t xml:space="preserve">                  </w:t>
      </w:r>
      <w:r w:rsidRPr="00A9494D">
        <w:rPr>
          <w:sz w:val="26"/>
          <w:szCs w:val="26"/>
        </w:rPr>
        <w:t xml:space="preserve">и граненая). Материал и характер кровельного покрытия (медь, листовой металл </w:t>
      </w:r>
      <w:r>
        <w:rPr>
          <w:sz w:val="26"/>
          <w:szCs w:val="26"/>
        </w:rPr>
        <w:t xml:space="preserve">        </w:t>
      </w:r>
      <w:r w:rsidRPr="00A9494D">
        <w:rPr>
          <w:sz w:val="26"/>
          <w:szCs w:val="26"/>
        </w:rPr>
        <w:t xml:space="preserve">с окраской). Высотные отметки по коньку и карнизу крыши всех объемов, аттикам, купольным и шатровым завершениям, главкам и крестам. </w:t>
      </w:r>
      <w:r w:rsidR="009A11E3">
        <w:rPr>
          <w:sz w:val="26"/>
          <w:szCs w:val="26"/>
        </w:rPr>
        <w:t>В</w:t>
      </w:r>
      <w:r w:rsidRPr="00A9494D">
        <w:rPr>
          <w:sz w:val="26"/>
          <w:szCs w:val="26"/>
        </w:rPr>
        <w:t xml:space="preserve">одосточные трубы </w:t>
      </w:r>
      <w:r w:rsidR="009A11E3">
        <w:rPr>
          <w:sz w:val="26"/>
          <w:szCs w:val="26"/>
        </w:rPr>
        <w:t xml:space="preserve">         </w:t>
      </w:r>
      <w:r w:rsidRPr="00A9494D">
        <w:rPr>
          <w:sz w:val="26"/>
          <w:szCs w:val="26"/>
        </w:rPr>
        <w:t xml:space="preserve">их местоположение, материал и декоративное оформление. 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Pr="00A9494D" w:rsidRDefault="00A9494D" w:rsidP="00A9494D">
      <w:pPr>
        <w:numPr>
          <w:ilvl w:val="0"/>
          <w:numId w:val="19"/>
        </w:numPr>
        <w:tabs>
          <w:tab w:val="num" w:pos="0"/>
          <w:tab w:val="num" w:pos="264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Композиция и архитектурно-художественное оформление фасадов церкви на дату строительства 1818 г., выполненных в стиле позднего барокко: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4.1 Асимметричная композиция объема (смещение колокольни от центральной оси храма, наличие бокового придела).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4.2 Местоположение, размеры и форма оконных проемов: в уровне 1-го этажа сооружения и в уровне второго света храмовой части – арочные окна, по осям аттиков храмового объема – круглые, в уровне 2-го яруса колокольни – прямоугольные. Арочные проёмы открытого яруса звона колокольни их габариты, места расположения колоколов (балки в проемах). 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4.3 Местоположение, размеры и форма входов: основной (западный) – крупный арочный для двухстворчатых дверей с фрамугой, дополнительный (выход </w:t>
      </w:r>
      <w:r>
        <w:rPr>
          <w:sz w:val="26"/>
          <w:szCs w:val="26"/>
        </w:rPr>
        <w:t xml:space="preserve">                 </w:t>
      </w:r>
      <w:r w:rsidRPr="00A9494D">
        <w:rPr>
          <w:sz w:val="26"/>
          <w:szCs w:val="26"/>
        </w:rPr>
        <w:t xml:space="preserve">из помещения храмового объема) – арочный для одностворчатой двери, расположен на северном фасаде. 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lastRenderedPageBreak/>
        <w:t xml:space="preserve">4.4 Элементы декора: широкие профильные карнизы и междуэтажные пояса </w:t>
      </w:r>
      <w:r>
        <w:rPr>
          <w:sz w:val="26"/>
          <w:szCs w:val="26"/>
        </w:rPr>
        <w:t xml:space="preserve">               </w:t>
      </w:r>
      <w:r w:rsidRPr="00A9494D">
        <w:rPr>
          <w:sz w:val="26"/>
          <w:szCs w:val="26"/>
        </w:rPr>
        <w:t xml:space="preserve">с «сухариками», профильные пояса (на фризе), угловые пилястры, полукруглые аттики, фиксирующие композиционные оси фасадов храмового объема и трапезной, профильное обрамление круглых окон, прямоугольные филенки на фризе колокольни. Два вида обрамлений окон с </w:t>
      </w:r>
      <w:proofErr w:type="spellStart"/>
      <w:r w:rsidRPr="00A9494D">
        <w:rPr>
          <w:sz w:val="26"/>
          <w:szCs w:val="26"/>
        </w:rPr>
        <w:t>сандриками</w:t>
      </w:r>
      <w:proofErr w:type="spellEnd"/>
      <w:r w:rsidRPr="00A9494D">
        <w:rPr>
          <w:sz w:val="26"/>
          <w:szCs w:val="26"/>
        </w:rPr>
        <w:t xml:space="preserve"> арочной формы </w:t>
      </w:r>
      <w:r>
        <w:rPr>
          <w:sz w:val="26"/>
          <w:szCs w:val="26"/>
        </w:rPr>
        <w:t xml:space="preserve">                       </w:t>
      </w:r>
      <w:r w:rsidRPr="00A9494D">
        <w:rPr>
          <w:sz w:val="26"/>
          <w:szCs w:val="26"/>
        </w:rPr>
        <w:t>на «плечиках». Киот с обрамлением (в уровне 2-го этажа западного фасада колокольни).</w:t>
      </w:r>
    </w:p>
    <w:p w:rsid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4.5 Главки, завершения и </w:t>
      </w:r>
      <w:proofErr w:type="spellStart"/>
      <w:r w:rsidRPr="00A9494D">
        <w:rPr>
          <w:sz w:val="26"/>
          <w:szCs w:val="26"/>
        </w:rPr>
        <w:t>надглавные</w:t>
      </w:r>
      <w:proofErr w:type="spellEnd"/>
      <w:r w:rsidRPr="00A9494D">
        <w:rPr>
          <w:sz w:val="26"/>
          <w:szCs w:val="26"/>
        </w:rPr>
        <w:t xml:space="preserve"> кресты. Местоположение главок </w:t>
      </w:r>
      <w:r>
        <w:rPr>
          <w:sz w:val="26"/>
          <w:szCs w:val="26"/>
        </w:rPr>
        <w:t xml:space="preserve">                    </w:t>
      </w:r>
      <w:r w:rsidRPr="00A9494D">
        <w:rPr>
          <w:sz w:val="26"/>
          <w:szCs w:val="26"/>
        </w:rPr>
        <w:t xml:space="preserve">(над куполами колокольни и храмового объема, над апсидами), форма завершений (луковичная), материал и форма основания («глухие» кирпичные восьмигранные барабаны). Декоративное оформление (профильные карнизы, прямоугольные филенки, накладные кресты). </w:t>
      </w:r>
    </w:p>
    <w:p w:rsidR="00A9494D" w:rsidRPr="00A9494D" w:rsidRDefault="00A9494D" w:rsidP="00A9494D">
      <w:pPr>
        <w:ind w:right="-143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 </w:t>
      </w:r>
    </w:p>
    <w:p w:rsidR="00A9494D" w:rsidRDefault="00A9494D" w:rsidP="00A9494D">
      <w:pPr>
        <w:numPr>
          <w:ilvl w:val="0"/>
          <w:numId w:val="19"/>
        </w:numPr>
        <w:tabs>
          <w:tab w:val="num" w:pos="264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 Вид фасадной отделки церкви на дату строительства 1818 г.: окраска </w:t>
      </w:r>
      <w:r>
        <w:rPr>
          <w:sz w:val="26"/>
          <w:szCs w:val="26"/>
        </w:rPr>
        <w:t xml:space="preserve">                   </w:t>
      </w:r>
      <w:r w:rsidRPr="00A9494D">
        <w:rPr>
          <w:sz w:val="26"/>
          <w:szCs w:val="26"/>
        </w:rPr>
        <w:t>по штукатурке.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Default="00A9494D" w:rsidP="00A9494D">
      <w:pPr>
        <w:numPr>
          <w:ilvl w:val="0"/>
          <w:numId w:val="19"/>
        </w:numPr>
        <w:tabs>
          <w:tab w:val="num" w:pos="264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Первоначальное колористическое решение фасадов церкви на дату строительства 1818 г.,  основанное на материалах натурных исследований.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Default="00A9494D" w:rsidP="00A9494D">
      <w:pPr>
        <w:numPr>
          <w:ilvl w:val="0"/>
          <w:numId w:val="19"/>
        </w:numPr>
        <w:tabs>
          <w:tab w:val="num" w:pos="264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 Материал (дерево) и рисунок переплета оконных рам. Два вида кованых металлических решеток на окнах. Дощатые арочные двери на шпонках с креплением на кованых навесах. 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Default="00A9494D" w:rsidP="00A9494D">
      <w:pPr>
        <w:numPr>
          <w:ilvl w:val="0"/>
          <w:numId w:val="19"/>
        </w:numPr>
        <w:tabs>
          <w:tab w:val="num" w:pos="264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Лестница подъема на колокольню (1818 г.), расположенная в толщине северной стены колокольни. Лестница узкая крутая, ступени выложены из кирпича, проступи из толстых плах. Деревянная лестница подъема на уровень звона колокольни.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Default="009A11E3" w:rsidP="00A9494D">
      <w:pPr>
        <w:numPr>
          <w:ilvl w:val="0"/>
          <w:numId w:val="19"/>
        </w:numPr>
        <w:tabs>
          <w:tab w:val="num" w:pos="288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A9494D" w:rsidRPr="00A9494D">
        <w:rPr>
          <w:sz w:val="26"/>
          <w:szCs w:val="26"/>
        </w:rPr>
        <w:t>ространственно-планировоч</w:t>
      </w:r>
      <w:r>
        <w:rPr>
          <w:sz w:val="26"/>
          <w:szCs w:val="26"/>
        </w:rPr>
        <w:t xml:space="preserve">ная структура интерьеров церкви </w:t>
      </w:r>
      <w:r w:rsidR="00A9494D" w:rsidRPr="00A9494D">
        <w:rPr>
          <w:sz w:val="26"/>
          <w:szCs w:val="26"/>
        </w:rPr>
        <w:t xml:space="preserve">в габаритах капитальных несущих конструкций стен и перекрытий на дату строительства </w:t>
      </w:r>
      <w:r>
        <w:rPr>
          <w:sz w:val="26"/>
          <w:szCs w:val="26"/>
        </w:rPr>
        <w:t xml:space="preserve">       </w:t>
      </w:r>
      <w:r w:rsidR="00A9494D" w:rsidRPr="00A9494D">
        <w:rPr>
          <w:sz w:val="26"/>
          <w:szCs w:val="26"/>
        </w:rPr>
        <w:t xml:space="preserve">1818 г., включая первоначальные габариты дверных проемов всех помещений, крупные арки в несущих стенах и арочные дверные проемы. Структура плана 3-х частная (алтарь – собственно храм </w:t>
      </w:r>
      <w:r>
        <w:rPr>
          <w:sz w:val="26"/>
          <w:szCs w:val="26"/>
        </w:rPr>
        <w:t xml:space="preserve">– трапезная и придел с алтарем) </w:t>
      </w:r>
      <w:r w:rsidR="00A9494D" w:rsidRPr="00A9494D">
        <w:rPr>
          <w:sz w:val="26"/>
          <w:szCs w:val="26"/>
        </w:rPr>
        <w:t xml:space="preserve">с традиционным расположением помещений по оси «запад-восток». 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Default="00A9494D" w:rsidP="00A9494D">
      <w:pPr>
        <w:numPr>
          <w:ilvl w:val="0"/>
          <w:numId w:val="19"/>
        </w:numPr>
        <w:tabs>
          <w:tab w:val="num" w:pos="288"/>
        </w:tabs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 xml:space="preserve"> Конструкция и материал стен, перекрытий, фундаментов на дату строительства 1818 г. Бутовые фундаменты, кирпичные стены. Кирпичные своды перекрытия: цилиндрические своды с распалубками (трапезная часть, помещение 1-го этажа колокольни), восьмигранные своды (храмовая часть и ярус звона колоколов), цилиндрический свод, переходящий в </w:t>
      </w:r>
      <w:proofErr w:type="spellStart"/>
      <w:r w:rsidRPr="00A9494D">
        <w:rPr>
          <w:sz w:val="26"/>
          <w:szCs w:val="26"/>
        </w:rPr>
        <w:t>конху</w:t>
      </w:r>
      <w:proofErr w:type="spellEnd"/>
      <w:r w:rsidRPr="00A9494D">
        <w:rPr>
          <w:sz w:val="26"/>
          <w:szCs w:val="26"/>
        </w:rPr>
        <w:t xml:space="preserve"> с распалубками (алтарь центрального придела), </w:t>
      </w:r>
      <w:proofErr w:type="spellStart"/>
      <w:r w:rsidRPr="00A9494D">
        <w:rPr>
          <w:sz w:val="26"/>
          <w:szCs w:val="26"/>
        </w:rPr>
        <w:t>конха</w:t>
      </w:r>
      <w:proofErr w:type="spellEnd"/>
      <w:r w:rsidRPr="00A9494D">
        <w:rPr>
          <w:sz w:val="26"/>
          <w:szCs w:val="26"/>
        </w:rPr>
        <w:t xml:space="preserve"> с распалубками (алтарь южного придела). Кирпичные своды (паруса) в местах перехода с «четверика» на восьмигранное основание купола (храмовый объем). Кирпичные цилиндрические своды в толще северной стены колокольни (над лестницей). Плоские междуэтажные перекрытия 2 и 3–</w:t>
      </w:r>
      <w:proofErr w:type="spellStart"/>
      <w:r w:rsidRPr="00A9494D">
        <w:rPr>
          <w:sz w:val="26"/>
          <w:szCs w:val="26"/>
        </w:rPr>
        <w:t>го</w:t>
      </w:r>
      <w:proofErr w:type="spellEnd"/>
      <w:r w:rsidRPr="00A9494D">
        <w:rPr>
          <w:sz w:val="26"/>
          <w:szCs w:val="26"/>
        </w:rPr>
        <w:t xml:space="preserve"> этажей колокольни. Откосы оконных и дверных проемов широкие, раскрывающиеся внутрь помещения. Кованные металлические связи в конструкции стен сооружения. </w:t>
      </w:r>
    </w:p>
    <w:p w:rsidR="00A9494D" w:rsidRPr="00A9494D" w:rsidRDefault="00A9494D" w:rsidP="00A9494D">
      <w:pPr>
        <w:autoSpaceDE w:val="0"/>
        <w:autoSpaceDN w:val="0"/>
        <w:ind w:right="-143"/>
        <w:jc w:val="both"/>
        <w:rPr>
          <w:sz w:val="26"/>
          <w:szCs w:val="26"/>
        </w:rPr>
      </w:pPr>
    </w:p>
    <w:p w:rsidR="00A9494D" w:rsidRPr="00A9494D" w:rsidRDefault="00A9494D" w:rsidP="00A9494D">
      <w:pPr>
        <w:numPr>
          <w:ilvl w:val="0"/>
          <w:numId w:val="19"/>
        </w:numPr>
        <w:autoSpaceDE w:val="0"/>
        <w:autoSpaceDN w:val="0"/>
        <w:ind w:left="0" w:right="-143" w:firstLine="0"/>
        <w:jc w:val="both"/>
        <w:rPr>
          <w:sz w:val="26"/>
          <w:szCs w:val="26"/>
        </w:rPr>
      </w:pPr>
      <w:r w:rsidRPr="00A9494D">
        <w:rPr>
          <w:sz w:val="26"/>
          <w:szCs w:val="26"/>
        </w:rPr>
        <w:t>Исторически ценное функциональное назначение: православная христианская церковь с двумя престолами. Главный придел церкви освящён во имя Воскресения Господня, южный придел – во имя Святителя и Чудотворца Николая.</w:t>
      </w:r>
    </w:p>
    <w:p w:rsid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15E" w:rsidRDefault="00ED215E">
      <w:r>
        <w:separator/>
      </w:r>
    </w:p>
  </w:endnote>
  <w:endnote w:type="continuationSeparator" w:id="0">
    <w:p w:rsidR="00ED215E" w:rsidRDefault="00ED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A11E3">
      <w:rPr>
        <w:rStyle w:val="a6"/>
        <w:noProof/>
      </w:rPr>
      <w:t>2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15E" w:rsidRDefault="00ED215E">
      <w:r>
        <w:separator/>
      </w:r>
    </w:p>
  </w:footnote>
  <w:footnote w:type="continuationSeparator" w:id="0">
    <w:p w:rsidR="00ED215E" w:rsidRDefault="00ED2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166C1F"/>
    <w:multiLevelType w:val="hybridMultilevel"/>
    <w:tmpl w:val="3E42BDD4"/>
    <w:lvl w:ilvl="0" w:tplc="1794C91A">
      <w:start w:val="1"/>
      <w:numFmt w:val="decimal"/>
      <w:lvlText w:val="%1."/>
      <w:lvlJc w:val="left"/>
      <w:pPr>
        <w:tabs>
          <w:tab w:val="num" w:pos="408"/>
        </w:tabs>
        <w:ind w:left="408" w:hanging="360"/>
      </w:pPr>
      <w:rPr>
        <w:rFonts w:hint="default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12"/>
  </w:num>
  <w:num w:numId="5">
    <w:abstractNumId w:val="17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8"/>
  </w:num>
  <w:num w:numId="17">
    <w:abstractNumId w:val="15"/>
  </w:num>
  <w:num w:numId="18">
    <w:abstractNumId w:val="13"/>
  </w:num>
  <w:num w:numId="19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6F93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8B2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6278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67BA"/>
    <w:rsid w:val="004470E8"/>
    <w:rsid w:val="0045134B"/>
    <w:rsid w:val="00457AB0"/>
    <w:rsid w:val="0046031B"/>
    <w:rsid w:val="00461180"/>
    <w:rsid w:val="0046125B"/>
    <w:rsid w:val="00462096"/>
    <w:rsid w:val="004634D9"/>
    <w:rsid w:val="004644E1"/>
    <w:rsid w:val="00464957"/>
    <w:rsid w:val="0047464C"/>
    <w:rsid w:val="00475F25"/>
    <w:rsid w:val="004900B7"/>
    <w:rsid w:val="00490974"/>
    <w:rsid w:val="00491FBD"/>
    <w:rsid w:val="00496051"/>
    <w:rsid w:val="004968CC"/>
    <w:rsid w:val="004A0C24"/>
    <w:rsid w:val="004A19C8"/>
    <w:rsid w:val="004B1A8F"/>
    <w:rsid w:val="004B5413"/>
    <w:rsid w:val="004B6E5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5F7C"/>
    <w:rsid w:val="00616B78"/>
    <w:rsid w:val="006213FB"/>
    <w:rsid w:val="00626459"/>
    <w:rsid w:val="00633FED"/>
    <w:rsid w:val="006350AA"/>
    <w:rsid w:val="006359F4"/>
    <w:rsid w:val="00641255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9D7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54DA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D68A6"/>
    <w:rsid w:val="008E300A"/>
    <w:rsid w:val="008E4072"/>
    <w:rsid w:val="008E6468"/>
    <w:rsid w:val="008E7377"/>
    <w:rsid w:val="008F0AE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46F9D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1E3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83C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9494D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69D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5770"/>
    <w:rsid w:val="00DD02AC"/>
    <w:rsid w:val="00DD1900"/>
    <w:rsid w:val="00DD19E6"/>
    <w:rsid w:val="00DD31A6"/>
    <w:rsid w:val="00DD5A3C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D215E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2BB81-3B41-4421-9991-809388818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946</TotalTime>
  <Pages>3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7356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45</cp:revision>
  <cp:lastPrinted>2016-12-27T09:07:00Z</cp:lastPrinted>
  <dcterms:created xsi:type="dcterms:W3CDTF">2016-11-19T19:46:00Z</dcterms:created>
  <dcterms:modified xsi:type="dcterms:W3CDTF">2016-12-28T02:15:00Z</dcterms:modified>
</cp:coreProperties>
</file>