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B20F99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B20F99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B20F99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0B0F51" w:rsidTr="00657FF0">
        <w:trPr>
          <w:trHeight w:val="513"/>
        </w:trPr>
        <w:tc>
          <w:tcPr>
            <w:tcW w:w="9356" w:type="dxa"/>
            <w:gridSpan w:val="3"/>
          </w:tcPr>
          <w:p w:rsidR="00D54969" w:rsidRPr="00834F1A" w:rsidRDefault="004F6045" w:rsidP="000031B1">
            <w:pPr>
              <w:pStyle w:val="ConsPlusCell"/>
              <w:ind w:righ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r w:rsidRPr="00834F1A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834F1A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834F1A" w:rsidRPr="00834F1A">
              <w:rPr>
                <w:rFonts w:ascii="Times New Roman" w:hAnsi="Times New Roman" w:cs="Times New Roman"/>
                <w:sz w:val="26"/>
                <w:szCs w:val="26"/>
              </w:rPr>
              <w:t>регионального </w:t>
            </w:r>
            <w:r w:rsidR="00D54969" w:rsidRPr="00834F1A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r w:rsidR="00834F1A" w:rsidRPr="00834F1A">
              <w:rPr>
                <w:rFonts w:ascii="Times New Roman" w:hAnsi="Times New Roman" w:cs="Times New Roman"/>
                <w:bCs/>
                <w:sz w:val="26"/>
                <w:szCs w:val="26"/>
              </w:rPr>
              <w:t>«</w:t>
            </w:r>
            <w:proofErr w:type="spellStart"/>
            <w:r w:rsidR="00834F1A" w:rsidRPr="00834F1A">
              <w:rPr>
                <w:rFonts w:ascii="Times New Roman" w:hAnsi="Times New Roman" w:cs="Times New Roman"/>
                <w:bCs/>
                <w:sz w:val="26"/>
                <w:szCs w:val="26"/>
              </w:rPr>
              <w:t>Исправительно</w:t>
            </w:r>
            <w:proofErr w:type="spellEnd"/>
            <w:r w:rsidR="00834F1A" w:rsidRPr="00834F1A">
              <w:rPr>
                <w:rFonts w:ascii="Times New Roman" w:hAnsi="Times New Roman" w:cs="Times New Roman"/>
                <w:bCs/>
                <w:sz w:val="26"/>
                <w:szCs w:val="26"/>
              </w:rPr>
              <w:t>–арестантское отделение №</w:t>
            </w:r>
            <w:r w:rsidR="00834F1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r w:rsidR="00834F1A" w:rsidRPr="00834F1A">
              <w:rPr>
                <w:rFonts w:ascii="Times New Roman" w:hAnsi="Times New Roman" w:cs="Times New Roman"/>
                <w:bCs/>
                <w:sz w:val="26"/>
                <w:szCs w:val="26"/>
              </w:rPr>
              <w:t>2, где находились в</w:t>
            </w:r>
            <w:r w:rsidR="00834F1A" w:rsidRPr="00834F1A">
              <w:rPr>
                <w:bCs/>
                <w:sz w:val="26"/>
                <w:szCs w:val="26"/>
              </w:rPr>
              <w:t> </w:t>
            </w:r>
            <w:r w:rsidR="00834F1A" w:rsidRPr="00834F1A">
              <w:rPr>
                <w:rFonts w:ascii="Times New Roman" w:hAnsi="Times New Roman" w:cs="Times New Roman"/>
                <w:bCs/>
                <w:sz w:val="26"/>
                <w:szCs w:val="26"/>
              </w:rPr>
              <w:t>заключении видные деятели большевистской партии и революционного</w:t>
            </w:r>
            <w:r w:rsidR="00834F1A" w:rsidRPr="00834F1A">
              <w:rPr>
                <w:bCs/>
                <w:sz w:val="26"/>
                <w:szCs w:val="26"/>
              </w:rPr>
              <w:t xml:space="preserve"> </w:t>
            </w:r>
            <w:r w:rsidR="00834F1A">
              <w:rPr>
                <w:rFonts w:ascii="Times New Roman" w:hAnsi="Times New Roman" w:cs="Times New Roman"/>
                <w:bCs/>
                <w:sz w:val="26"/>
                <w:szCs w:val="26"/>
              </w:rPr>
              <w:t>движения», 1858 </w:t>
            </w:r>
            <w:r w:rsidR="00834F1A" w:rsidRPr="00834F1A">
              <w:rPr>
                <w:rFonts w:ascii="Times New Roman" w:hAnsi="Times New Roman" w:cs="Times New Roman"/>
                <w:bCs/>
                <w:sz w:val="26"/>
                <w:szCs w:val="26"/>
              </w:rPr>
              <w:t>г. (Томская область)</w:t>
            </w:r>
            <w:bookmarkEnd w:id="0"/>
            <w:bookmarkEnd w:id="1"/>
          </w:p>
        </w:tc>
      </w:tr>
    </w:tbl>
    <w:p w:rsidR="00116CE8" w:rsidRPr="000B0F51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2" w:name="ТекстовоеПоле2"/>
      <w:r w:rsidRPr="000B0F51">
        <w:rPr>
          <w:rFonts w:ascii="Times New Roman" w:hAnsi="Times New Roman"/>
          <w:sz w:val="26"/>
          <w:szCs w:val="26"/>
        </w:rPr>
        <w:tab/>
      </w:r>
    </w:p>
    <w:p w:rsidR="00FB3CE7" w:rsidRPr="000B0F51" w:rsidRDefault="00FB3CE7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 w:rsidRPr="000B0F51">
        <w:rPr>
          <w:rStyle w:val="a9"/>
          <w:b w:val="0"/>
          <w:sz w:val="26"/>
          <w:szCs w:val="26"/>
        </w:rPr>
        <w:t>Руководствуясь Федеральн</w:t>
      </w:r>
      <w:r w:rsidR="00EC409C" w:rsidRPr="000B0F51">
        <w:rPr>
          <w:rStyle w:val="a9"/>
          <w:b w:val="0"/>
          <w:sz w:val="26"/>
          <w:szCs w:val="26"/>
        </w:rPr>
        <w:t xml:space="preserve">ым законом от 25.06.2002 </w:t>
      </w:r>
      <w:r w:rsidR="00937073" w:rsidRPr="000B0F51">
        <w:rPr>
          <w:rStyle w:val="a9"/>
          <w:b w:val="0"/>
          <w:sz w:val="26"/>
          <w:szCs w:val="26"/>
        </w:rPr>
        <w:t>№ </w:t>
      </w:r>
      <w:r w:rsidRPr="000B0F51">
        <w:rPr>
          <w:rStyle w:val="a9"/>
          <w:b w:val="0"/>
          <w:sz w:val="26"/>
          <w:szCs w:val="26"/>
        </w:rPr>
        <w:t xml:space="preserve">73-ФЗ </w:t>
      </w:r>
      <w:bookmarkStart w:id="3" w:name="OLE_LINK1"/>
      <w:bookmarkStart w:id="4" w:name="OLE_LINK2"/>
      <w:r w:rsidRPr="000B0F51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3"/>
      <w:bookmarkEnd w:id="4"/>
      <w:r w:rsidR="00E93D91" w:rsidRPr="000B0F51">
        <w:rPr>
          <w:rStyle w:val="a9"/>
          <w:b w:val="0"/>
          <w:sz w:val="26"/>
          <w:szCs w:val="26"/>
        </w:rPr>
        <w:t>народов Российской Федерации»;</w:t>
      </w:r>
      <w:r w:rsidRPr="000B0F51">
        <w:rPr>
          <w:rStyle w:val="a9"/>
          <w:b w:val="0"/>
          <w:sz w:val="26"/>
          <w:szCs w:val="26"/>
        </w:rPr>
        <w:t xml:space="preserve"> </w:t>
      </w:r>
      <w:bookmarkStart w:id="5" w:name="OLE_LINK10"/>
      <w:bookmarkStart w:id="6" w:name="OLE_LINK11"/>
      <w:r w:rsidR="008078A9" w:rsidRPr="000B0F51">
        <w:rPr>
          <w:rStyle w:val="a9"/>
          <w:b w:val="0"/>
          <w:sz w:val="26"/>
          <w:szCs w:val="26"/>
        </w:rPr>
        <w:t>Законом Томской области от 06.09.2016 № 98-ОЗ «Об объектах культурного наследия (памятниках истории и культуры) Томской области»</w:t>
      </w:r>
      <w:bookmarkEnd w:id="5"/>
      <w:bookmarkEnd w:id="6"/>
      <w:r w:rsidR="008078A9" w:rsidRPr="000B0F51">
        <w:rPr>
          <w:rStyle w:val="a9"/>
          <w:b w:val="0"/>
          <w:sz w:val="26"/>
          <w:szCs w:val="26"/>
        </w:rPr>
        <w:t xml:space="preserve">; </w:t>
      </w:r>
      <w:proofErr w:type="gramStart"/>
      <w:r w:rsidR="00EC409C" w:rsidRPr="000B0F51">
        <w:rPr>
          <w:rStyle w:val="a9"/>
          <w:b w:val="0"/>
          <w:sz w:val="26"/>
          <w:szCs w:val="26"/>
        </w:rPr>
        <w:t xml:space="preserve">приказом </w:t>
      </w:r>
      <w:bookmarkStart w:id="7" w:name="OLE_LINK5"/>
      <w:bookmarkStart w:id="8" w:name="OLE_LINK6"/>
      <w:r w:rsidR="00EC409C" w:rsidRPr="000B0F51">
        <w:rPr>
          <w:rStyle w:val="a9"/>
          <w:b w:val="0"/>
          <w:sz w:val="26"/>
          <w:szCs w:val="26"/>
        </w:rPr>
        <w:t>Мин</w:t>
      </w:r>
      <w:r w:rsidR="005739C6" w:rsidRPr="000B0F51">
        <w:rPr>
          <w:rStyle w:val="a9"/>
          <w:b w:val="0"/>
          <w:sz w:val="26"/>
          <w:szCs w:val="26"/>
        </w:rPr>
        <w:t xml:space="preserve">истерства </w:t>
      </w:r>
      <w:r w:rsidR="00EC409C" w:rsidRPr="000B0F51">
        <w:rPr>
          <w:rStyle w:val="a9"/>
          <w:b w:val="0"/>
          <w:sz w:val="26"/>
          <w:szCs w:val="26"/>
        </w:rPr>
        <w:t>кул</w:t>
      </w:r>
      <w:r w:rsidR="005739C6" w:rsidRPr="000B0F51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7"/>
      <w:bookmarkEnd w:id="8"/>
      <w:r w:rsidR="005739C6" w:rsidRPr="000B0F51">
        <w:rPr>
          <w:rStyle w:val="a9"/>
          <w:b w:val="0"/>
          <w:sz w:val="26"/>
          <w:szCs w:val="26"/>
        </w:rPr>
        <w:t>от 13.01.2016 № 28</w:t>
      </w:r>
      <w:r w:rsidR="006350AA" w:rsidRPr="000B0F51">
        <w:rPr>
          <w:rStyle w:val="a9"/>
          <w:b w:val="0"/>
          <w:sz w:val="26"/>
          <w:szCs w:val="26"/>
        </w:rPr>
        <w:t xml:space="preserve"> «</w:t>
      </w:r>
      <w:r w:rsidR="007C1406" w:rsidRPr="000B0F51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B0F51">
        <w:rPr>
          <w:rStyle w:val="a9"/>
          <w:b w:val="0"/>
          <w:sz w:val="26"/>
          <w:szCs w:val="26"/>
        </w:rPr>
        <w:t>;</w:t>
      </w:r>
      <w:proofErr w:type="gramEnd"/>
      <w:r w:rsidR="00AA1B63" w:rsidRPr="000B0F51">
        <w:rPr>
          <w:rStyle w:val="a9"/>
          <w:b w:val="0"/>
          <w:sz w:val="26"/>
          <w:szCs w:val="26"/>
        </w:rPr>
        <w:t xml:space="preserve"> подпунктом г) пункта 8) части 9 </w:t>
      </w:r>
      <w:r w:rsidR="00AA1B63" w:rsidRPr="000B0F51">
        <w:rPr>
          <w:sz w:val="26"/>
          <w:szCs w:val="26"/>
        </w:rPr>
        <w:t xml:space="preserve">главы 2 </w:t>
      </w:r>
      <w:r w:rsidR="00AA1B63" w:rsidRPr="000B0F51">
        <w:rPr>
          <w:rStyle w:val="a9"/>
          <w:b w:val="0"/>
          <w:sz w:val="26"/>
          <w:szCs w:val="26"/>
        </w:rPr>
        <w:t>Положения</w:t>
      </w:r>
      <w:r w:rsidR="007C1406" w:rsidRPr="000B0F51">
        <w:rPr>
          <w:rStyle w:val="a9"/>
          <w:b w:val="0"/>
          <w:sz w:val="26"/>
          <w:szCs w:val="26"/>
        </w:rPr>
        <w:t xml:space="preserve"> о </w:t>
      </w:r>
      <w:r w:rsidR="000E6E84" w:rsidRPr="000B0F51">
        <w:rPr>
          <w:rStyle w:val="a9"/>
          <w:b w:val="0"/>
          <w:sz w:val="26"/>
          <w:szCs w:val="26"/>
        </w:rPr>
        <w:t>Комитете по охране объектов культурного наследия Томской области</w:t>
      </w:r>
      <w:r w:rsidR="00E93D91" w:rsidRPr="000B0F51">
        <w:rPr>
          <w:rStyle w:val="a9"/>
          <w:b w:val="0"/>
          <w:sz w:val="26"/>
          <w:szCs w:val="26"/>
        </w:rPr>
        <w:t xml:space="preserve">, </w:t>
      </w:r>
      <w:r w:rsidRPr="000B0F51">
        <w:rPr>
          <w:rStyle w:val="a9"/>
          <w:b w:val="0"/>
          <w:sz w:val="26"/>
          <w:szCs w:val="26"/>
        </w:rPr>
        <w:t>утвержденн</w:t>
      </w:r>
      <w:r w:rsidR="005F26D6" w:rsidRPr="000B0F51">
        <w:rPr>
          <w:rStyle w:val="a9"/>
          <w:b w:val="0"/>
          <w:sz w:val="26"/>
          <w:szCs w:val="26"/>
        </w:rPr>
        <w:t>ого</w:t>
      </w:r>
      <w:r w:rsidRPr="000B0F51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0B0F51">
        <w:rPr>
          <w:rStyle w:val="a9"/>
          <w:b w:val="0"/>
          <w:sz w:val="26"/>
          <w:szCs w:val="26"/>
        </w:rPr>
        <w:t xml:space="preserve">Губернатора </w:t>
      </w:r>
      <w:r w:rsidR="00366843" w:rsidRPr="000B0F51">
        <w:rPr>
          <w:rStyle w:val="a9"/>
          <w:b w:val="0"/>
          <w:sz w:val="26"/>
          <w:szCs w:val="26"/>
        </w:rPr>
        <w:t>Томской области от </w:t>
      </w:r>
      <w:r w:rsidR="00EC5A7C" w:rsidRPr="000B0F51">
        <w:rPr>
          <w:rStyle w:val="a9"/>
          <w:b w:val="0"/>
          <w:sz w:val="26"/>
          <w:szCs w:val="26"/>
        </w:rPr>
        <w:t>29.04.2016 № </w:t>
      </w:r>
      <w:r w:rsidR="000E6E84" w:rsidRPr="000B0F51">
        <w:rPr>
          <w:rStyle w:val="a9"/>
          <w:b w:val="0"/>
          <w:sz w:val="26"/>
          <w:szCs w:val="26"/>
        </w:rPr>
        <w:t>37</w:t>
      </w:r>
      <w:r w:rsidR="005739C6" w:rsidRPr="000B0F51">
        <w:rPr>
          <w:rStyle w:val="a9"/>
          <w:b w:val="0"/>
          <w:sz w:val="26"/>
          <w:szCs w:val="26"/>
        </w:rPr>
        <w:t xml:space="preserve">, </w:t>
      </w:r>
      <w:r w:rsidRPr="000B0F51">
        <w:rPr>
          <w:rStyle w:val="a9"/>
          <w:b w:val="0"/>
          <w:sz w:val="26"/>
          <w:szCs w:val="26"/>
        </w:rPr>
        <w:t>приказываю:</w:t>
      </w:r>
    </w:p>
    <w:p w:rsidR="000C56F6" w:rsidRPr="000C56F6" w:rsidRDefault="00FB3CE7" w:rsidP="000C56F6">
      <w:pPr>
        <w:pStyle w:val="af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eastAsia="TimesNewRomanPSMT" w:hAnsi="Times New Roman"/>
          <w:b w:val="0"/>
          <w:bCs w:val="0"/>
          <w:sz w:val="26"/>
          <w:szCs w:val="26"/>
        </w:rPr>
      </w:pPr>
      <w:proofErr w:type="gramStart"/>
      <w:r w:rsidRPr="000C56F6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9" w:name="OLE_LINK12"/>
      <w:r w:rsidR="00973402" w:rsidRPr="000C56F6">
        <w:rPr>
          <w:rFonts w:ascii="Times New Roman" w:hAnsi="Times New Roman"/>
          <w:sz w:val="26"/>
          <w:szCs w:val="26"/>
        </w:rPr>
        <w:t>регионального значения «</w:t>
      </w:r>
      <w:bookmarkEnd w:id="9"/>
      <w:proofErr w:type="spellStart"/>
      <w:r w:rsidR="00834F1A" w:rsidRPr="00834F1A">
        <w:rPr>
          <w:rFonts w:ascii="Times New Roman" w:hAnsi="Times New Roman"/>
          <w:bCs/>
          <w:sz w:val="26"/>
          <w:szCs w:val="26"/>
        </w:rPr>
        <w:t>Исправительно</w:t>
      </w:r>
      <w:proofErr w:type="spellEnd"/>
      <w:r w:rsidR="00834F1A">
        <w:rPr>
          <w:rFonts w:ascii="Times New Roman" w:hAnsi="Times New Roman"/>
          <w:bCs/>
          <w:sz w:val="26"/>
          <w:szCs w:val="26"/>
        </w:rPr>
        <w:t>–арестантское отделение № 2, где </w:t>
      </w:r>
      <w:r w:rsidR="00834F1A" w:rsidRPr="00834F1A">
        <w:rPr>
          <w:rFonts w:ascii="Times New Roman" w:hAnsi="Times New Roman"/>
          <w:bCs/>
          <w:sz w:val="26"/>
          <w:szCs w:val="26"/>
        </w:rPr>
        <w:t>находились в</w:t>
      </w:r>
      <w:r w:rsidR="00834F1A">
        <w:rPr>
          <w:bCs/>
          <w:sz w:val="26"/>
          <w:szCs w:val="26"/>
        </w:rPr>
        <w:t> </w:t>
      </w:r>
      <w:r w:rsidR="00834F1A" w:rsidRPr="00834F1A">
        <w:rPr>
          <w:rFonts w:ascii="Times New Roman" w:hAnsi="Times New Roman"/>
          <w:bCs/>
          <w:sz w:val="26"/>
          <w:szCs w:val="26"/>
        </w:rPr>
        <w:t xml:space="preserve">заключении видные </w:t>
      </w:r>
      <w:r w:rsidR="00834F1A">
        <w:rPr>
          <w:rFonts w:ascii="Times New Roman" w:hAnsi="Times New Roman"/>
          <w:bCs/>
          <w:sz w:val="26"/>
          <w:szCs w:val="26"/>
        </w:rPr>
        <w:t>деятели большевистской партии и </w:t>
      </w:r>
      <w:r w:rsidR="00834F1A" w:rsidRPr="00834F1A">
        <w:rPr>
          <w:rFonts w:ascii="Times New Roman" w:hAnsi="Times New Roman"/>
          <w:bCs/>
          <w:sz w:val="26"/>
          <w:szCs w:val="26"/>
        </w:rPr>
        <w:t>революционного</w:t>
      </w:r>
      <w:r w:rsidR="00834F1A">
        <w:rPr>
          <w:bCs/>
          <w:sz w:val="26"/>
          <w:szCs w:val="26"/>
        </w:rPr>
        <w:t xml:space="preserve"> </w:t>
      </w:r>
      <w:r w:rsidR="00834F1A">
        <w:rPr>
          <w:rFonts w:ascii="Times New Roman" w:hAnsi="Times New Roman"/>
          <w:bCs/>
          <w:sz w:val="26"/>
          <w:szCs w:val="26"/>
        </w:rPr>
        <w:t>движения», 1858 </w:t>
      </w:r>
      <w:r w:rsidR="00834F1A" w:rsidRPr="00834F1A">
        <w:rPr>
          <w:rFonts w:ascii="Times New Roman" w:hAnsi="Times New Roman"/>
          <w:bCs/>
          <w:sz w:val="26"/>
          <w:szCs w:val="26"/>
        </w:rPr>
        <w:t>г.</w:t>
      </w:r>
      <w:r w:rsidR="00834F1A">
        <w:rPr>
          <w:rFonts w:ascii="Times New Roman" w:hAnsi="Times New Roman"/>
          <w:bCs/>
          <w:sz w:val="26"/>
          <w:szCs w:val="26"/>
        </w:rPr>
        <w:t>,</w:t>
      </w:r>
      <w:r w:rsidR="00834F1A" w:rsidRPr="00834F1A">
        <w:rPr>
          <w:rFonts w:ascii="Times New Roman" w:hAnsi="Times New Roman"/>
          <w:bCs/>
          <w:sz w:val="26"/>
          <w:szCs w:val="26"/>
        </w:rPr>
        <w:t xml:space="preserve"> </w:t>
      </w:r>
      <w:r w:rsidR="000031B1" w:rsidRPr="000C56F6">
        <w:rPr>
          <w:rFonts w:ascii="Times New Roman" w:hAnsi="Times New Roman"/>
          <w:sz w:val="26"/>
          <w:szCs w:val="26"/>
        </w:rPr>
        <w:t>расположенного по адресу (местонахождение):</w:t>
      </w:r>
      <w:proofErr w:type="gramEnd"/>
      <w:r w:rsidR="000031B1" w:rsidRPr="000C56F6">
        <w:rPr>
          <w:rFonts w:ascii="Times New Roman" w:hAnsi="Times New Roman"/>
          <w:sz w:val="26"/>
          <w:szCs w:val="26"/>
        </w:rPr>
        <w:t xml:space="preserve"> </w:t>
      </w:r>
      <w:r w:rsidR="000C56F6" w:rsidRPr="000C56F6">
        <w:rPr>
          <w:rFonts w:ascii="Times New Roman" w:eastAsia="TimesNewRomanPSMT" w:hAnsi="Times New Roman"/>
          <w:sz w:val="26"/>
          <w:szCs w:val="26"/>
        </w:rPr>
        <w:t xml:space="preserve">Томская область, </w:t>
      </w:r>
      <w:proofErr w:type="gramStart"/>
      <w:r w:rsidR="000C56F6" w:rsidRPr="000C56F6">
        <w:rPr>
          <w:rFonts w:ascii="Times New Roman" w:eastAsia="TimesNewRomanPSMT" w:hAnsi="Times New Roman"/>
          <w:sz w:val="26"/>
          <w:szCs w:val="26"/>
        </w:rPr>
        <w:t>г</w:t>
      </w:r>
      <w:proofErr w:type="gramEnd"/>
      <w:r w:rsidR="000C56F6">
        <w:rPr>
          <w:rFonts w:ascii="Times New Roman" w:eastAsia="TimesNewRomanPSMT" w:hAnsi="Times New Roman"/>
          <w:sz w:val="26"/>
          <w:szCs w:val="26"/>
        </w:rPr>
        <w:t>. </w:t>
      </w:r>
      <w:r w:rsidR="000C56F6" w:rsidRPr="000C56F6">
        <w:rPr>
          <w:rFonts w:ascii="Times New Roman" w:eastAsia="TimesNewRomanPSMT" w:hAnsi="Times New Roman"/>
          <w:sz w:val="26"/>
          <w:szCs w:val="26"/>
        </w:rPr>
        <w:t xml:space="preserve">Томск, </w:t>
      </w:r>
      <w:r w:rsidR="00834F1A" w:rsidRPr="00834F1A">
        <w:rPr>
          <w:rFonts w:ascii="Times New Roman" w:eastAsia="TimesNewRomanPSMT" w:hAnsi="Times New Roman"/>
          <w:sz w:val="26"/>
          <w:szCs w:val="26"/>
        </w:rPr>
        <w:t>Советская (улица</w:t>
      </w:r>
      <w:r w:rsidR="00834F1A">
        <w:rPr>
          <w:rFonts w:ascii="Times New Roman" w:eastAsia="TimesNewRomanPSMT" w:hAnsi="Times New Roman"/>
          <w:sz w:val="26"/>
          <w:szCs w:val="26"/>
        </w:rPr>
        <w:t>), </w:t>
      </w:r>
      <w:r w:rsidR="00834F1A" w:rsidRPr="00834F1A">
        <w:rPr>
          <w:rFonts w:ascii="Times New Roman" w:eastAsia="TimesNewRomanPSMT" w:hAnsi="Times New Roman"/>
          <w:sz w:val="26"/>
          <w:szCs w:val="26"/>
        </w:rPr>
        <w:t>47</w:t>
      </w:r>
      <w:r w:rsidR="00973402" w:rsidRPr="00834F1A">
        <w:rPr>
          <w:rFonts w:ascii="Times New Roman" w:hAnsi="Times New Roman"/>
          <w:bCs/>
          <w:sz w:val="26"/>
          <w:szCs w:val="26"/>
        </w:rPr>
        <w:t>,</w:t>
      </w:r>
      <w:r w:rsidR="00973402" w:rsidRPr="000C56F6">
        <w:rPr>
          <w:rFonts w:ascii="Times New Roman" w:hAnsi="Times New Roman"/>
          <w:bCs/>
          <w:sz w:val="26"/>
          <w:szCs w:val="26"/>
        </w:rPr>
        <w:t xml:space="preserve"> </w:t>
      </w:r>
      <w:r w:rsidRPr="000C56F6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0C56F6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0C56F6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0C56F6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0C56F6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0C56F6" w:rsidRDefault="00FB3CE7" w:rsidP="000C56F6">
      <w:pPr>
        <w:pStyle w:val="af0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eastAsia="TimesNewRomanPSMT" w:hAnsi="Times New Roman"/>
          <w:sz w:val="26"/>
          <w:szCs w:val="26"/>
        </w:rPr>
      </w:pPr>
      <w:proofErr w:type="gramStart"/>
      <w:r w:rsidRPr="000C56F6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0C56F6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Pr="009A116A" w:rsidRDefault="00FB3CE7" w:rsidP="002216BF">
      <w:pPr>
        <w:pStyle w:val="10"/>
        <w:tabs>
          <w:tab w:val="left" w:pos="1134"/>
        </w:tabs>
        <w:rPr>
          <w:sz w:val="16"/>
          <w:szCs w:val="16"/>
        </w:rPr>
      </w:pPr>
    </w:p>
    <w:bookmarkEnd w:id="2"/>
    <w:p w:rsidR="00787B4C" w:rsidRPr="000B0F51" w:rsidRDefault="00657FF0" w:rsidP="003018EA">
      <w:pPr>
        <w:rPr>
          <w:sz w:val="26"/>
          <w:szCs w:val="26"/>
        </w:rPr>
      </w:pPr>
      <w:r w:rsidRPr="000B0F51">
        <w:rPr>
          <w:sz w:val="26"/>
          <w:szCs w:val="26"/>
        </w:rPr>
        <w:t xml:space="preserve">Председатель Комитета                     </w:t>
      </w:r>
      <w:r w:rsidR="00366843" w:rsidRPr="000B0F51">
        <w:rPr>
          <w:sz w:val="26"/>
          <w:szCs w:val="26"/>
        </w:rPr>
        <w:t xml:space="preserve">                    </w:t>
      </w:r>
      <w:r w:rsidRPr="000B0F51">
        <w:rPr>
          <w:sz w:val="26"/>
          <w:szCs w:val="26"/>
        </w:rPr>
        <w:t xml:space="preserve">                      </w:t>
      </w:r>
      <w:r w:rsidR="00DB5493" w:rsidRPr="000B0F51">
        <w:rPr>
          <w:sz w:val="26"/>
          <w:szCs w:val="26"/>
        </w:rPr>
        <w:t xml:space="preserve">            </w:t>
      </w:r>
      <w:r w:rsidRPr="000B0F51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</w:pPr>
    </w:p>
    <w:p w:rsidR="004F2345" w:rsidRDefault="004F2345" w:rsidP="00787B4C">
      <w:pPr>
        <w:jc w:val="both"/>
        <w:textAlignment w:val="baseline"/>
      </w:pPr>
    </w:p>
    <w:p w:rsidR="00DB0A76" w:rsidRPr="00DB5493" w:rsidRDefault="00DB0A76" w:rsidP="00787B4C">
      <w:pPr>
        <w:jc w:val="both"/>
        <w:textAlignment w:val="baseline"/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BB45D5" w:rsidRDefault="00BB45D5" w:rsidP="00EC5A7C">
      <w:pPr>
        <w:jc w:val="both"/>
        <w:outlineLvl w:val="0"/>
      </w:pPr>
    </w:p>
    <w:p w:rsidR="000B0F51" w:rsidRDefault="000B0F51" w:rsidP="00EC5A7C">
      <w:pPr>
        <w:jc w:val="both"/>
        <w:outlineLvl w:val="0"/>
      </w:pPr>
    </w:p>
    <w:p w:rsidR="00C72891" w:rsidRDefault="00C72891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EC5A7C" w:rsidRPr="000C56F6" w:rsidRDefault="00EC5A7C" w:rsidP="00EC5A7C">
      <w:pPr>
        <w:jc w:val="both"/>
        <w:outlineLvl w:val="0"/>
        <w:rPr>
          <w:sz w:val="20"/>
          <w:szCs w:val="20"/>
        </w:rPr>
      </w:pPr>
      <w:r w:rsidRPr="000C56F6">
        <w:rPr>
          <w:sz w:val="20"/>
          <w:szCs w:val="20"/>
        </w:rPr>
        <w:t>Кожуркова Татьяна Борисовна</w:t>
      </w:r>
    </w:p>
    <w:p w:rsidR="00EC5A7C" w:rsidRPr="000C56F6" w:rsidRDefault="00EC5A7C" w:rsidP="00EC5A7C">
      <w:pPr>
        <w:jc w:val="both"/>
        <w:rPr>
          <w:sz w:val="20"/>
          <w:szCs w:val="20"/>
        </w:rPr>
      </w:pPr>
      <w:r w:rsidRPr="000C56F6">
        <w:rPr>
          <w:sz w:val="20"/>
          <w:szCs w:val="20"/>
        </w:rPr>
        <w:t xml:space="preserve">8 (3822) 71-30-93 </w:t>
      </w:r>
    </w:p>
    <w:p w:rsidR="000031B1" w:rsidRPr="000C56F6" w:rsidRDefault="00B20F99" w:rsidP="000031B1">
      <w:pPr>
        <w:jc w:val="both"/>
        <w:rPr>
          <w:sz w:val="20"/>
          <w:szCs w:val="20"/>
        </w:rPr>
      </w:pPr>
      <w:hyperlink r:id="rId8" w:history="1">
        <w:r w:rsidR="00EC5A7C" w:rsidRPr="000C56F6">
          <w:rPr>
            <w:rStyle w:val="aa"/>
            <w:sz w:val="20"/>
            <w:szCs w:val="20"/>
          </w:rPr>
          <w:t>dc-</w:t>
        </w:r>
        <w:r w:rsidR="00EC5A7C" w:rsidRPr="000C56F6">
          <w:rPr>
            <w:rStyle w:val="aa"/>
            <w:sz w:val="20"/>
            <w:szCs w:val="20"/>
            <w:lang w:val="en-US"/>
          </w:rPr>
          <w:t>ktb</w:t>
        </w:r>
        <w:r w:rsidR="00EC5A7C" w:rsidRPr="000C56F6">
          <w:rPr>
            <w:rStyle w:val="aa"/>
            <w:sz w:val="20"/>
            <w:szCs w:val="20"/>
          </w:rPr>
          <w:t>@</w:t>
        </w:r>
        <w:r w:rsidR="00EC5A7C" w:rsidRPr="000C56F6">
          <w:rPr>
            <w:rStyle w:val="aa"/>
            <w:sz w:val="20"/>
            <w:szCs w:val="20"/>
            <w:lang w:val="en-US"/>
          </w:rPr>
          <w:t>cct</w:t>
        </w:r>
        <w:r w:rsidR="00EC5A7C" w:rsidRPr="000C56F6">
          <w:rPr>
            <w:rStyle w:val="aa"/>
            <w:sz w:val="20"/>
            <w:szCs w:val="20"/>
          </w:rPr>
          <w:t>.</w:t>
        </w:r>
        <w:proofErr w:type="spellStart"/>
        <w:r w:rsidR="00EC5A7C" w:rsidRPr="000C56F6">
          <w:rPr>
            <w:rStyle w:val="aa"/>
            <w:sz w:val="20"/>
            <w:szCs w:val="20"/>
          </w:rPr>
          <w:t>tomsk.gov.ru</w:t>
        </w:r>
        <w:proofErr w:type="spellEnd"/>
      </w:hyperlink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11"/>
        <w:gridCol w:w="4360"/>
      </w:tblGrid>
      <w:tr w:rsidR="000031B1" w:rsidRPr="00F64729" w:rsidTr="000031B1">
        <w:trPr>
          <w:trHeight w:val="426"/>
        </w:trPr>
        <w:tc>
          <w:tcPr>
            <w:tcW w:w="5211" w:type="dxa"/>
          </w:tcPr>
          <w:p w:rsidR="000031B1" w:rsidRDefault="00160D55" w:rsidP="000031B1">
            <w:pPr>
              <w:jc w:val="right"/>
            </w:pPr>
            <w:r>
              <w:br w:type="page"/>
            </w:r>
          </w:p>
        </w:tc>
        <w:tc>
          <w:tcPr>
            <w:tcW w:w="4360" w:type="dxa"/>
          </w:tcPr>
          <w:p w:rsidR="000031B1" w:rsidRPr="00F64729" w:rsidRDefault="000031B1" w:rsidP="000031B1">
            <w:pPr>
              <w:jc w:val="both"/>
            </w:pPr>
            <w:r w:rsidRPr="00F64729">
              <w:t xml:space="preserve">Приложение к приказу </w:t>
            </w:r>
          </w:p>
          <w:p w:rsidR="000031B1" w:rsidRPr="00F64729" w:rsidRDefault="000031B1" w:rsidP="000031B1">
            <w:pPr>
              <w:jc w:val="both"/>
            </w:pPr>
            <w:r w:rsidRPr="00F64729">
              <w:t>Комитета по охране объектов культурного наследия Томской области</w:t>
            </w:r>
          </w:p>
        </w:tc>
      </w:tr>
      <w:tr w:rsidR="000031B1" w:rsidRPr="00F64729" w:rsidTr="000031B1">
        <w:trPr>
          <w:trHeight w:val="270"/>
        </w:trPr>
        <w:tc>
          <w:tcPr>
            <w:tcW w:w="5211" w:type="dxa"/>
          </w:tcPr>
          <w:p w:rsidR="000031B1" w:rsidRDefault="000031B1" w:rsidP="000031B1">
            <w:pPr>
              <w:jc w:val="right"/>
            </w:pPr>
          </w:p>
        </w:tc>
        <w:tc>
          <w:tcPr>
            <w:tcW w:w="4360" w:type="dxa"/>
            <w:tcBorders>
              <w:bottom w:val="single" w:sz="4" w:space="0" w:color="auto"/>
            </w:tcBorders>
          </w:tcPr>
          <w:p w:rsidR="000031B1" w:rsidRPr="00F64729" w:rsidRDefault="000031B1" w:rsidP="000031B1">
            <w:pPr>
              <w:jc w:val="both"/>
            </w:pPr>
            <w:r w:rsidRPr="00F64729">
              <w:t xml:space="preserve">от                             № </w:t>
            </w:r>
          </w:p>
        </w:tc>
      </w:tr>
    </w:tbl>
    <w:p w:rsidR="00160D55" w:rsidRPr="00834F1A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16"/>
          <w:szCs w:val="16"/>
        </w:rPr>
      </w:pPr>
    </w:p>
    <w:p w:rsidR="00AD7D8B" w:rsidRPr="00834F1A" w:rsidRDefault="00AD7D8B" w:rsidP="009A116A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34F1A">
        <w:rPr>
          <w:rFonts w:ascii="Times New Roman" w:hAnsi="Times New Roman" w:cs="Times New Roman"/>
          <w:b/>
          <w:sz w:val="26"/>
          <w:szCs w:val="26"/>
        </w:rPr>
        <w:t xml:space="preserve">Предмет охраны объекта культурного наследия регионального значения </w:t>
      </w:r>
      <w:bookmarkStart w:id="10" w:name="OLE_LINK62"/>
      <w:bookmarkStart w:id="11" w:name="OLE_LINK63"/>
      <w:r w:rsidR="00EA4AC6" w:rsidRPr="00834F1A">
        <w:rPr>
          <w:rFonts w:ascii="Times New Roman" w:hAnsi="Times New Roman" w:cs="Times New Roman"/>
          <w:b/>
          <w:sz w:val="26"/>
          <w:szCs w:val="26"/>
        </w:rPr>
        <w:t>(Томская область)</w:t>
      </w:r>
    </w:p>
    <w:p w:rsidR="00584EF5" w:rsidRPr="00834F1A" w:rsidRDefault="00584EF5" w:rsidP="009A116A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bookmarkEnd w:id="10"/>
    <w:bookmarkEnd w:id="11"/>
    <w:p w:rsidR="006A1530" w:rsidRPr="00834F1A" w:rsidRDefault="006A1530" w:rsidP="0087730F">
      <w:pPr>
        <w:tabs>
          <w:tab w:val="left" w:pos="567"/>
        </w:tabs>
        <w:ind w:right="-159" w:firstLine="567"/>
        <w:jc w:val="both"/>
        <w:rPr>
          <w:sz w:val="26"/>
          <w:szCs w:val="26"/>
        </w:rPr>
      </w:pPr>
      <w:r w:rsidRPr="00834F1A">
        <w:rPr>
          <w:sz w:val="26"/>
          <w:szCs w:val="26"/>
        </w:rPr>
        <w:t>Предметом охраны объекта культурного наследия регионального значения «</w:t>
      </w:r>
      <w:proofErr w:type="spellStart"/>
      <w:r w:rsidR="00834F1A" w:rsidRPr="00834F1A">
        <w:rPr>
          <w:bCs/>
          <w:sz w:val="26"/>
          <w:szCs w:val="26"/>
        </w:rPr>
        <w:t>Исправительно</w:t>
      </w:r>
      <w:proofErr w:type="spellEnd"/>
      <w:r w:rsidR="00834F1A" w:rsidRPr="00834F1A">
        <w:rPr>
          <w:bCs/>
          <w:sz w:val="26"/>
          <w:szCs w:val="26"/>
        </w:rPr>
        <w:t>–арестантское отделение № 2, где находились в </w:t>
      </w:r>
      <w:proofErr w:type="gramStart"/>
      <w:r w:rsidR="00834F1A" w:rsidRPr="00834F1A">
        <w:rPr>
          <w:bCs/>
          <w:sz w:val="26"/>
          <w:szCs w:val="26"/>
        </w:rPr>
        <w:t>заключении</w:t>
      </w:r>
      <w:proofErr w:type="gramEnd"/>
      <w:r w:rsidR="00834F1A" w:rsidRPr="00834F1A">
        <w:rPr>
          <w:bCs/>
          <w:sz w:val="26"/>
          <w:szCs w:val="26"/>
        </w:rPr>
        <w:t xml:space="preserve"> видные деятели большевистской партии и революционного движения», 1858 г. </w:t>
      </w:r>
      <w:r w:rsidRPr="00834F1A">
        <w:rPr>
          <w:sz w:val="26"/>
          <w:szCs w:val="26"/>
        </w:rPr>
        <w:t>являются:</w:t>
      </w:r>
    </w:p>
    <w:p w:rsidR="00834F1A" w:rsidRPr="00834F1A" w:rsidRDefault="00834F1A" w:rsidP="00834F1A">
      <w:pPr>
        <w:numPr>
          <w:ilvl w:val="1"/>
          <w:numId w:val="26"/>
        </w:numPr>
        <w:tabs>
          <w:tab w:val="num" w:pos="540"/>
          <w:tab w:val="num" w:pos="567"/>
          <w:tab w:val="left" w:pos="5970"/>
        </w:tabs>
        <w:ind w:left="567" w:hanging="567"/>
        <w:jc w:val="both"/>
        <w:outlineLvl w:val="0"/>
        <w:rPr>
          <w:b/>
          <w:bCs/>
          <w:sz w:val="26"/>
          <w:szCs w:val="26"/>
        </w:rPr>
      </w:pPr>
      <w:r w:rsidRPr="00834F1A">
        <w:rPr>
          <w:b/>
          <w:bCs/>
          <w:sz w:val="26"/>
          <w:szCs w:val="26"/>
        </w:rPr>
        <w:t xml:space="preserve">Градостроительные характеристики объекта культурного наследия. </w:t>
      </w:r>
    </w:p>
    <w:p w:rsidR="00834F1A" w:rsidRPr="00834F1A" w:rsidRDefault="00834F1A" w:rsidP="00834F1A">
      <w:pPr>
        <w:numPr>
          <w:ilvl w:val="1"/>
          <w:numId w:val="27"/>
        </w:numPr>
        <w:tabs>
          <w:tab w:val="clear" w:pos="1440"/>
          <w:tab w:val="num" w:pos="567"/>
          <w:tab w:val="num" w:pos="1560"/>
          <w:tab w:val="left" w:pos="5970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>Расположение на красной линии исторического квартала, с развитием объема вдоль ул. </w:t>
      </w:r>
      <w:proofErr w:type="gramStart"/>
      <w:r w:rsidRPr="00834F1A">
        <w:rPr>
          <w:bCs/>
          <w:sz w:val="26"/>
          <w:szCs w:val="26"/>
        </w:rPr>
        <w:t>Советская</w:t>
      </w:r>
      <w:proofErr w:type="gramEnd"/>
      <w:r w:rsidRPr="00834F1A">
        <w:rPr>
          <w:bCs/>
          <w:sz w:val="26"/>
          <w:szCs w:val="26"/>
        </w:rPr>
        <w:t>.</w:t>
      </w:r>
    </w:p>
    <w:p w:rsidR="00834F1A" w:rsidRPr="00834F1A" w:rsidRDefault="00834F1A" w:rsidP="00834F1A">
      <w:pPr>
        <w:numPr>
          <w:ilvl w:val="1"/>
          <w:numId w:val="27"/>
        </w:numPr>
        <w:tabs>
          <w:tab w:val="clear" w:pos="1440"/>
          <w:tab w:val="num" w:pos="567"/>
          <w:tab w:val="num" w:pos="1560"/>
          <w:tab w:val="left" w:pos="5970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>Визуальные связи объекта с окружающей исторической застройкой и другими историческими доминантами (нахождение объекта в окружении объектов культурного наследия: ул. </w:t>
      </w:r>
      <w:proofErr w:type="gramStart"/>
      <w:r w:rsidRPr="00834F1A">
        <w:rPr>
          <w:bCs/>
          <w:sz w:val="26"/>
          <w:szCs w:val="26"/>
        </w:rPr>
        <w:t>Советская</w:t>
      </w:r>
      <w:proofErr w:type="gramEnd"/>
      <w:r w:rsidRPr="00834F1A">
        <w:rPr>
          <w:bCs/>
          <w:sz w:val="26"/>
          <w:szCs w:val="26"/>
        </w:rPr>
        <w:t xml:space="preserve">, 45). Нахождение объекта в </w:t>
      </w:r>
      <w:proofErr w:type="gramStart"/>
      <w:r w:rsidRPr="00834F1A">
        <w:rPr>
          <w:bCs/>
          <w:sz w:val="26"/>
          <w:szCs w:val="26"/>
        </w:rPr>
        <w:t>окружении</w:t>
      </w:r>
      <w:proofErr w:type="gramEnd"/>
      <w:r w:rsidRPr="00834F1A">
        <w:rPr>
          <w:bCs/>
          <w:sz w:val="26"/>
          <w:szCs w:val="26"/>
        </w:rPr>
        <w:t xml:space="preserve"> фоновой исторической застройки, беспрепятственное визуальное восприятие объекта в сложившейся исторической застройке квартала.</w:t>
      </w:r>
    </w:p>
    <w:p w:rsidR="00834F1A" w:rsidRPr="00834F1A" w:rsidRDefault="00834F1A" w:rsidP="00834F1A">
      <w:pPr>
        <w:numPr>
          <w:ilvl w:val="1"/>
          <w:numId w:val="27"/>
        </w:numPr>
        <w:tabs>
          <w:tab w:val="clear" w:pos="1440"/>
          <w:tab w:val="num" w:pos="567"/>
          <w:tab w:val="num" w:pos="1560"/>
          <w:tab w:val="left" w:pos="5970"/>
        </w:tabs>
        <w:ind w:left="0" w:firstLine="0"/>
        <w:jc w:val="both"/>
        <w:outlineLvl w:val="0"/>
        <w:rPr>
          <w:bCs/>
          <w:sz w:val="26"/>
          <w:szCs w:val="26"/>
        </w:rPr>
      </w:pPr>
      <w:proofErr w:type="gramStart"/>
      <w:r w:rsidRPr="00834F1A">
        <w:rPr>
          <w:bCs/>
          <w:sz w:val="26"/>
          <w:szCs w:val="26"/>
        </w:rPr>
        <w:t>Ценные визуальные точки видового раскрытия объекта (смотровые площадки по адресам: ул. Герцена, 3, 5; ул. Советская, 46, 48, 49/1, 49а - открытое пространство, позволяющее видеть объект культурного наследия как целостный объём в окружении исторической застройки).</w:t>
      </w:r>
      <w:proofErr w:type="gramEnd"/>
    </w:p>
    <w:p w:rsidR="00834F1A" w:rsidRPr="00834F1A" w:rsidRDefault="00834F1A" w:rsidP="00834F1A">
      <w:pPr>
        <w:numPr>
          <w:ilvl w:val="1"/>
          <w:numId w:val="26"/>
        </w:numPr>
        <w:tabs>
          <w:tab w:val="num" w:pos="540"/>
        </w:tabs>
        <w:ind w:left="567" w:hanging="567"/>
        <w:jc w:val="both"/>
        <w:outlineLvl w:val="0"/>
        <w:rPr>
          <w:b/>
          <w:bCs/>
          <w:sz w:val="26"/>
          <w:szCs w:val="26"/>
        </w:rPr>
      </w:pPr>
      <w:r w:rsidRPr="00834F1A">
        <w:rPr>
          <w:b/>
          <w:bCs/>
          <w:sz w:val="26"/>
          <w:szCs w:val="26"/>
        </w:rPr>
        <w:t xml:space="preserve">Объемно-пространственная композиция объекта культурного наследия. </w:t>
      </w:r>
    </w:p>
    <w:p w:rsidR="00834F1A" w:rsidRPr="00834F1A" w:rsidRDefault="00834F1A" w:rsidP="00834F1A">
      <w:pPr>
        <w:numPr>
          <w:ilvl w:val="1"/>
          <w:numId w:val="28"/>
        </w:numPr>
        <w:tabs>
          <w:tab w:val="clear" w:pos="1440"/>
          <w:tab w:val="left" w:pos="567"/>
          <w:tab w:val="num" w:pos="1560"/>
          <w:tab w:val="left" w:pos="5970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 xml:space="preserve">Трехэтажное каменное здание, в </w:t>
      </w:r>
      <w:proofErr w:type="gramStart"/>
      <w:r w:rsidRPr="00834F1A">
        <w:rPr>
          <w:bCs/>
          <w:sz w:val="26"/>
          <w:szCs w:val="26"/>
        </w:rPr>
        <w:t>плане</w:t>
      </w:r>
      <w:proofErr w:type="gramEnd"/>
      <w:r w:rsidRPr="00834F1A">
        <w:rPr>
          <w:bCs/>
          <w:sz w:val="26"/>
          <w:szCs w:val="26"/>
        </w:rPr>
        <w:t xml:space="preserve"> имеющее форму прямоугольника. Парадный вход расположен по центральной оси главного фасада. Здание крыто двухскатной крышей.</w:t>
      </w:r>
    </w:p>
    <w:p w:rsidR="00834F1A" w:rsidRPr="00834F1A" w:rsidRDefault="00834F1A" w:rsidP="00834F1A">
      <w:pPr>
        <w:numPr>
          <w:ilvl w:val="1"/>
          <w:numId w:val="28"/>
        </w:numPr>
        <w:tabs>
          <w:tab w:val="clear" w:pos="1440"/>
          <w:tab w:val="left" w:pos="567"/>
          <w:tab w:val="num" w:pos="1560"/>
          <w:tab w:val="left" w:pos="5970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 xml:space="preserve">Планировочная схема этажей в </w:t>
      </w:r>
      <w:proofErr w:type="gramStart"/>
      <w:r w:rsidRPr="00834F1A">
        <w:rPr>
          <w:bCs/>
          <w:sz w:val="26"/>
          <w:szCs w:val="26"/>
        </w:rPr>
        <w:t>конструкциях</w:t>
      </w:r>
      <w:proofErr w:type="gramEnd"/>
      <w:r w:rsidRPr="00834F1A">
        <w:rPr>
          <w:bCs/>
          <w:sz w:val="26"/>
          <w:szCs w:val="26"/>
        </w:rPr>
        <w:t xml:space="preserve"> капитальных стен.</w:t>
      </w:r>
    </w:p>
    <w:p w:rsidR="00834F1A" w:rsidRPr="00834F1A" w:rsidRDefault="00834F1A" w:rsidP="00834F1A">
      <w:pPr>
        <w:numPr>
          <w:ilvl w:val="1"/>
          <w:numId w:val="28"/>
        </w:numPr>
        <w:tabs>
          <w:tab w:val="clear" w:pos="1440"/>
          <w:tab w:val="left" w:pos="567"/>
          <w:tab w:val="num" w:pos="1560"/>
          <w:tab w:val="left" w:pos="5970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>Высотные отметки: по окнам (подоконники, перемычки), по карнизу 1-го этажа; по венчающему карнизу; по коньку крыши.</w:t>
      </w:r>
    </w:p>
    <w:p w:rsidR="00834F1A" w:rsidRPr="00834F1A" w:rsidRDefault="00834F1A" w:rsidP="00834F1A">
      <w:pPr>
        <w:numPr>
          <w:ilvl w:val="1"/>
          <w:numId w:val="28"/>
        </w:numPr>
        <w:tabs>
          <w:tab w:val="clear" w:pos="1440"/>
          <w:tab w:val="left" w:pos="567"/>
          <w:tab w:val="num" w:pos="1560"/>
          <w:tab w:val="left" w:pos="5970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>Местоположение и высотные отметки входов в здание.</w:t>
      </w:r>
    </w:p>
    <w:p w:rsidR="00834F1A" w:rsidRPr="00834F1A" w:rsidRDefault="00834F1A" w:rsidP="00834F1A">
      <w:pPr>
        <w:numPr>
          <w:ilvl w:val="1"/>
          <w:numId w:val="26"/>
        </w:numPr>
        <w:tabs>
          <w:tab w:val="clear" w:pos="1545"/>
          <w:tab w:val="num" w:pos="567"/>
          <w:tab w:val="num" w:pos="851"/>
          <w:tab w:val="left" w:pos="5970"/>
        </w:tabs>
        <w:ind w:left="0" w:firstLine="0"/>
        <w:jc w:val="both"/>
        <w:outlineLvl w:val="0"/>
        <w:rPr>
          <w:b/>
          <w:bCs/>
          <w:sz w:val="26"/>
          <w:szCs w:val="26"/>
        </w:rPr>
      </w:pPr>
      <w:r w:rsidRPr="00834F1A">
        <w:rPr>
          <w:b/>
          <w:bCs/>
          <w:sz w:val="26"/>
          <w:szCs w:val="26"/>
        </w:rPr>
        <w:t>Композиция и архитектурно-художественное оформление фасадов и интерьеров.</w:t>
      </w:r>
    </w:p>
    <w:p w:rsidR="00834F1A" w:rsidRPr="00834F1A" w:rsidRDefault="00834F1A" w:rsidP="00834F1A">
      <w:pPr>
        <w:numPr>
          <w:ilvl w:val="1"/>
          <w:numId w:val="29"/>
        </w:numPr>
        <w:tabs>
          <w:tab w:val="clear" w:pos="927"/>
          <w:tab w:val="num" w:pos="567"/>
          <w:tab w:val="left" w:pos="5970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 xml:space="preserve">Местоположение, габариты, конфигурация и оформление оконных и дверных проемов на фасадах здания. Лучковые перемычки с замковыми камнями окон 1-го этажа. Арочные перемычки окон 2-го этажа. Прямые перемычки окон 3-го этажа. </w:t>
      </w:r>
    </w:p>
    <w:p w:rsidR="00834F1A" w:rsidRPr="00834F1A" w:rsidRDefault="00834F1A" w:rsidP="00834F1A">
      <w:pPr>
        <w:numPr>
          <w:ilvl w:val="1"/>
          <w:numId w:val="29"/>
        </w:numPr>
        <w:tabs>
          <w:tab w:val="clear" w:pos="927"/>
          <w:tab w:val="num" w:pos="567"/>
          <w:tab w:val="left" w:pos="5970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 xml:space="preserve">Материал и характер заполнения оконных и дверных проёмов. </w:t>
      </w:r>
      <w:proofErr w:type="spellStart"/>
      <w:r w:rsidRPr="00834F1A">
        <w:rPr>
          <w:bCs/>
          <w:sz w:val="26"/>
          <w:szCs w:val="26"/>
        </w:rPr>
        <w:t>Расстекловка</w:t>
      </w:r>
      <w:proofErr w:type="spellEnd"/>
      <w:r w:rsidRPr="00834F1A">
        <w:rPr>
          <w:bCs/>
          <w:sz w:val="26"/>
          <w:szCs w:val="26"/>
        </w:rPr>
        <w:t xml:space="preserve"> оконных заполнений. </w:t>
      </w:r>
    </w:p>
    <w:p w:rsidR="00834F1A" w:rsidRPr="00834F1A" w:rsidRDefault="00834F1A" w:rsidP="00834F1A">
      <w:pPr>
        <w:numPr>
          <w:ilvl w:val="1"/>
          <w:numId w:val="29"/>
        </w:numPr>
        <w:tabs>
          <w:tab w:val="clear" w:pos="927"/>
          <w:tab w:val="num" w:pos="567"/>
          <w:tab w:val="left" w:pos="5970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 xml:space="preserve">Декоративное оформление фасадов в </w:t>
      </w:r>
      <w:proofErr w:type="gramStart"/>
      <w:r w:rsidRPr="00834F1A">
        <w:rPr>
          <w:bCs/>
          <w:sz w:val="26"/>
          <w:szCs w:val="26"/>
        </w:rPr>
        <w:t>виде</w:t>
      </w:r>
      <w:proofErr w:type="gramEnd"/>
      <w:r w:rsidRPr="00834F1A">
        <w:rPr>
          <w:bCs/>
          <w:sz w:val="26"/>
          <w:szCs w:val="26"/>
        </w:rPr>
        <w:t xml:space="preserve"> ленточного руста 1-го этажа, профилированного карниза 1-го этажа, профилированного венчающего карниза.</w:t>
      </w:r>
    </w:p>
    <w:p w:rsidR="00834F1A" w:rsidRPr="00834F1A" w:rsidRDefault="00834F1A" w:rsidP="00834F1A">
      <w:pPr>
        <w:numPr>
          <w:ilvl w:val="1"/>
          <w:numId w:val="26"/>
        </w:numPr>
        <w:tabs>
          <w:tab w:val="clear" w:pos="1545"/>
          <w:tab w:val="num" w:pos="540"/>
          <w:tab w:val="num" w:pos="567"/>
          <w:tab w:val="left" w:pos="5970"/>
        </w:tabs>
        <w:ind w:left="567" w:hanging="567"/>
        <w:jc w:val="both"/>
        <w:outlineLvl w:val="0"/>
        <w:rPr>
          <w:b/>
          <w:bCs/>
          <w:sz w:val="26"/>
          <w:szCs w:val="26"/>
        </w:rPr>
      </w:pPr>
      <w:r w:rsidRPr="00834F1A">
        <w:rPr>
          <w:b/>
          <w:sz w:val="26"/>
          <w:szCs w:val="26"/>
        </w:rPr>
        <w:t>Инженерно-технические и конструктивные элементы здания.</w:t>
      </w:r>
    </w:p>
    <w:p w:rsidR="00834F1A" w:rsidRPr="00834F1A" w:rsidRDefault="00834F1A" w:rsidP="00834F1A">
      <w:pPr>
        <w:numPr>
          <w:ilvl w:val="1"/>
          <w:numId w:val="30"/>
        </w:numPr>
        <w:tabs>
          <w:tab w:val="left" w:pos="567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>Конструкции капитальных фундаментов, стен, перекрытий и подлинных перегородок.</w:t>
      </w:r>
    </w:p>
    <w:p w:rsidR="00834F1A" w:rsidRPr="00834F1A" w:rsidRDefault="00834F1A" w:rsidP="00834F1A">
      <w:pPr>
        <w:numPr>
          <w:ilvl w:val="1"/>
          <w:numId w:val="30"/>
        </w:numPr>
        <w:tabs>
          <w:tab w:val="left" w:pos="567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 xml:space="preserve">Цилиндрические своды с распалубками над дверными проемами в </w:t>
      </w:r>
      <w:proofErr w:type="gramStart"/>
      <w:r w:rsidRPr="00834F1A">
        <w:rPr>
          <w:bCs/>
          <w:sz w:val="26"/>
          <w:szCs w:val="26"/>
        </w:rPr>
        <w:t>помещениях</w:t>
      </w:r>
      <w:proofErr w:type="gramEnd"/>
      <w:r w:rsidRPr="00834F1A">
        <w:rPr>
          <w:bCs/>
          <w:sz w:val="26"/>
          <w:szCs w:val="26"/>
        </w:rPr>
        <w:t xml:space="preserve"> 1-го этажа, цилиндрический свод коридора 1-го этажа; парусные своды парадной лестницы в уровне 1-го и 2-го этажей.</w:t>
      </w:r>
    </w:p>
    <w:p w:rsidR="00834F1A" w:rsidRPr="00834F1A" w:rsidRDefault="00834F1A" w:rsidP="00834F1A">
      <w:pPr>
        <w:numPr>
          <w:ilvl w:val="1"/>
          <w:numId w:val="30"/>
        </w:numPr>
        <w:tabs>
          <w:tab w:val="left" w:pos="567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sz w:val="26"/>
          <w:szCs w:val="26"/>
        </w:rPr>
        <w:t>Сохранившиеся печи с вытяжными наружными трубами, вентиляционные о</w:t>
      </w:r>
      <w:r w:rsidRPr="00834F1A">
        <w:rPr>
          <w:sz w:val="26"/>
          <w:szCs w:val="26"/>
        </w:rPr>
        <w:t>т</w:t>
      </w:r>
      <w:r w:rsidRPr="00834F1A">
        <w:rPr>
          <w:sz w:val="26"/>
          <w:szCs w:val="26"/>
        </w:rPr>
        <w:t>верстия.</w:t>
      </w:r>
    </w:p>
    <w:p w:rsidR="00834F1A" w:rsidRPr="00834F1A" w:rsidRDefault="00834F1A" w:rsidP="00834F1A">
      <w:pPr>
        <w:numPr>
          <w:ilvl w:val="1"/>
          <w:numId w:val="30"/>
        </w:numPr>
        <w:tabs>
          <w:tab w:val="left" w:pos="567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sz w:val="26"/>
          <w:szCs w:val="26"/>
        </w:rPr>
        <w:t xml:space="preserve">Деревянная стропильная система крыши. Покрытие кровли – листовое железо. </w:t>
      </w:r>
    </w:p>
    <w:p w:rsidR="00834F1A" w:rsidRPr="00834F1A" w:rsidRDefault="00834F1A" w:rsidP="00834F1A">
      <w:pPr>
        <w:numPr>
          <w:ilvl w:val="1"/>
          <w:numId w:val="30"/>
        </w:numPr>
        <w:tabs>
          <w:tab w:val="left" w:pos="567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>Местоположение и габариты парадной лестницы.</w:t>
      </w:r>
    </w:p>
    <w:p w:rsidR="00834F1A" w:rsidRPr="00834F1A" w:rsidRDefault="00834F1A" w:rsidP="00834F1A">
      <w:pPr>
        <w:numPr>
          <w:ilvl w:val="0"/>
          <w:numId w:val="30"/>
        </w:numPr>
        <w:tabs>
          <w:tab w:val="left" w:pos="567"/>
        </w:tabs>
        <w:ind w:left="0" w:firstLine="0"/>
        <w:jc w:val="both"/>
        <w:outlineLvl w:val="0"/>
        <w:rPr>
          <w:b/>
          <w:bCs/>
          <w:sz w:val="26"/>
          <w:szCs w:val="26"/>
        </w:rPr>
      </w:pPr>
      <w:r w:rsidRPr="00834F1A">
        <w:rPr>
          <w:b/>
          <w:bCs/>
          <w:sz w:val="26"/>
          <w:szCs w:val="26"/>
        </w:rPr>
        <w:t xml:space="preserve">Материал и характер обработки наружных стен, исторически сложившийся к концу </w:t>
      </w:r>
      <w:r w:rsidRPr="00834F1A">
        <w:rPr>
          <w:b/>
          <w:bCs/>
          <w:sz w:val="26"/>
          <w:szCs w:val="26"/>
          <w:lang w:val="en-US"/>
        </w:rPr>
        <w:t>XIX</w:t>
      </w:r>
      <w:r w:rsidRPr="00834F1A">
        <w:rPr>
          <w:b/>
          <w:bCs/>
          <w:sz w:val="26"/>
          <w:szCs w:val="26"/>
        </w:rPr>
        <w:t xml:space="preserve"> века.</w:t>
      </w:r>
    </w:p>
    <w:p w:rsidR="00834F1A" w:rsidRPr="00834F1A" w:rsidRDefault="00834F1A" w:rsidP="00834F1A">
      <w:pPr>
        <w:numPr>
          <w:ilvl w:val="1"/>
          <w:numId w:val="30"/>
        </w:numPr>
        <w:tabs>
          <w:tab w:val="left" w:pos="567"/>
          <w:tab w:val="left" w:pos="851"/>
        </w:tabs>
        <w:ind w:left="0" w:firstLine="0"/>
        <w:jc w:val="both"/>
        <w:outlineLvl w:val="0"/>
        <w:rPr>
          <w:bCs/>
          <w:sz w:val="26"/>
          <w:szCs w:val="26"/>
        </w:rPr>
      </w:pPr>
      <w:r w:rsidRPr="00834F1A">
        <w:rPr>
          <w:bCs/>
          <w:sz w:val="26"/>
          <w:szCs w:val="26"/>
        </w:rPr>
        <w:t>Колористическое решение фасадов согласно архивным и лабораторным исследованиям.</w:t>
      </w:r>
    </w:p>
    <w:p w:rsidR="00160D55" w:rsidRPr="001D0C73" w:rsidRDefault="00834F1A" w:rsidP="001D0C73">
      <w:pPr>
        <w:numPr>
          <w:ilvl w:val="0"/>
          <w:numId w:val="30"/>
        </w:numPr>
        <w:tabs>
          <w:tab w:val="left" w:pos="567"/>
        </w:tabs>
        <w:ind w:left="0" w:firstLine="0"/>
        <w:jc w:val="both"/>
        <w:outlineLvl w:val="0"/>
        <w:rPr>
          <w:b/>
          <w:bCs/>
          <w:sz w:val="26"/>
          <w:szCs w:val="26"/>
        </w:rPr>
      </w:pPr>
      <w:r w:rsidRPr="00834F1A">
        <w:rPr>
          <w:b/>
          <w:bCs/>
          <w:sz w:val="26"/>
          <w:szCs w:val="26"/>
        </w:rPr>
        <w:t>Подлинные материальные характеристики и элементы объекта,</w:t>
      </w:r>
      <w:r w:rsidRPr="00834F1A">
        <w:rPr>
          <w:b/>
          <w:sz w:val="26"/>
          <w:szCs w:val="26"/>
        </w:rPr>
        <w:t xml:space="preserve"> непосредственно относящиеся и связанные с жизнью и деятельностью находящегося в </w:t>
      </w:r>
      <w:proofErr w:type="gramStart"/>
      <w:r w:rsidRPr="00834F1A">
        <w:rPr>
          <w:b/>
          <w:sz w:val="26"/>
          <w:szCs w:val="26"/>
        </w:rPr>
        <w:t>заключении</w:t>
      </w:r>
      <w:proofErr w:type="gramEnd"/>
      <w:r w:rsidRPr="00834F1A">
        <w:rPr>
          <w:b/>
          <w:sz w:val="26"/>
          <w:szCs w:val="26"/>
        </w:rPr>
        <w:t xml:space="preserve"> по данному адресу советского государственного и политического деятеля С.М. Кирова.</w:t>
      </w:r>
    </w:p>
    <w:sectPr w:rsidR="00160D55" w:rsidRPr="001D0C73" w:rsidSect="00834F1A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851" w:right="851" w:bottom="851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F1A" w:rsidRDefault="00834F1A">
      <w:r>
        <w:separator/>
      </w:r>
    </w:p>
  </w:endnote>
  <w:endnote w:type="continuationSeparator" w:id="1">
    <w:p w:rsidR="00834F1A" w:rsidRDefault="00834F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F1A" w:rsidRDefault="00834F1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34F1A" w:rsidRDefault="00834F1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F1A" w:rsidRDefault="00834F1A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0C73">
      <w:rPr>
        <w:rStyle w:val="a6"/>
        <w:noProof/>
      </w:rPr>
      <w:t>2</w:t>
    </w:r>
    <w:r>
      <w:rPr>
        <w:rStyle w:val="a6"/>
      </w:rPr>
      <w:fldChar w:fldCharType="end"/>
    </w:r>
  </w:p>
  <w:p w:rsidR="00834F1A" w:rsidRDefault="00834F1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F1A" w:rsidRDefault="00834F1A">
      <w:r>
        <w:separator/>
      </w:r>
    </w:p>
  </w:footnote>
  <w:footnote w:type="continuationSeparator" w:id="1">
    <w:p w:rsidR="00834F1A" w:rsidRDefault="00834F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F1A" w:rsidRDefault="00834F1A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34F1A" w:rsidRDefault="00834F1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F1A" w:rsidRPr="00855067" w:rsidRDefault="00834F1A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834F1A" w:rsidRPr="00386933" w:rsidTr="00657FF0">
      <w:trPr>
        <w:trHeight w:val="567"/>
      </w:trPr>
      <w:tc>
        <w:tcPr>
          <w:tcW w:w="9356" w:type="dxa"/>
        </w:tcPr>
        <w:p w:rsidR="00834F1A" w:rsidRPr="001F0845" w:rsidRDefault="00834F1A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834F1A" w:rsidRPr="001F0845" w:rsidRDefault="00834F1A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834F1A" w:rsidRPr="00386933" w:rsidTr="00657FF0">
      <w:trPr>
        <w:trHeight w:val="567"/>
      </w:trPr>
      <w:tc>
        <w:tcPr>
          <w:tcW w:w="9356" w:type="dxa"/>
        </w:tcPr>
        <w:p w:rsidR="00834F1A" w:rsidRPr="00386933" w:rsidRDefault="00834F1A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834F1A" w:rsidRPr="00B6540F" w:rsidRDefault="00834F1A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0D64DE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C7423"/>
    <w:multiLevelType w:val="multilevel"/>
    <w:tmpl w:val="8984FCF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5">
    <w:nsid w:val="13654189"/>
    <w:multiLevelType w:val="multilevel"/>
    <w:tmpl w:val="A872BD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20DB1EDA"/>
    <w:multiLevelType w:val="multilevel"/>
    <w:tmpl w:val="9142056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10B35C0"/>
    <w:multiLevelType w:val="hybridMultilevel"/>
    <w:tmpl w:val="A4FCD320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682352"/>
    <w:multiLevelType w:val="multilevel"/>
    <w:tmpl w:val="FE246B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373A63C4"/>
    <w:multiLevelType w:val="multilevel"/>
    <w:tmpl w:val="316C749C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12">
    <w:nsid w:val="375B5BEB"/>
    <w:multiLevelType w:val="hybridMultilevel"/>
    <w:tmpl w:val="3C1EBF9C"/>
    <w:lvl w:ilvl="0" w:tplc="0419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78F82900">
      <w:start w:val="1"/>
      <w:numFmt w:val="decimal"/>
      <w:lvlText w:val="%2."/>
      <w:lvlJc w:val="left"/>
      <w:pPr>
        <w:tabs>
          <w:tab w:val="num" w:pos="1545"/>
        </w:tabs>
        <w:ind w:left="1545" w:hanging="8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E105A9"/>
    <w:multiLevelType w:val="hybridMultilevel"/>
    <w:tmpl w:val="A62A22DE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D48EE0A6">
      <w:start w:val="1"/>
      <w:numFmt w:val="decimal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496D25A6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0">
    <w:nsid w:val="4EC175BD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2">
    <w:nsid w:val="56705F4D"/>
    <w:multiLevelType w:val="hybridMultilevel"/>
    <w:tmpl w:val="B508829C"/>
    <w:lvl w:ilvl="0" w:tplc="6A8C1632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ABD5250"/>
    <w:multiLevelType w:val="multilevel"/>
    <w:tmpl w:val="310AD8C8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24">
    <w:nsid w:val="61426680"/>
    <w:multiLevelType w:val="hybridMultilevel"/>
    <w:tmpl w:val="25348206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592BE5"/>
    <w:multiLevelType w:val="hybridMultilevel"/>
    <w:tmpl w:val="4D18E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0B5371"/>
    <w:multiLevelType w:val="hybridMultilevel"/>
    <w:tmpl w:val="D57814DA"/>
    <w:lvl w:ilvl="0" w:tplc="D48EE0A6">
      <w:start w:val="1"/>
      <w:numFmt w:val="decimal"/>
      <w:lvlText w:val="1.%1."/>
      <w:lvlJc w:val="left"/>
      <w:pPr>
        <w:ind w:left="23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7">
    <w:nsid w:val="6F166C1F"/>
    <w:multiLevelType w:val="hybridMultilevel"/>
    <w:tmpl w:val="BAA01900"/>
    <w:lvl w:ilvl="0" w:tplc="696818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3F2DD1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4B4708E"/>
    <w:multiLevelType w:val="hybridMultilevel"/>
    <w:tmpl w:val="9912BDB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0"/>
  </w:num>
  <w:num w:numId="2">
    <w:abstractNumId w:val="1"/>
  </w:num>
  <w:num w:numId="3">
    <w:abstractNumId w:val="15"/>
  </w:num>
  <w:num w:numId="4">
    <w:abstractNumId w:val="18"/>
  </w:num>
  <w:num w:numId="5">
    <w:abstractNumId w:val="28"/>
  </w:num>
  <w:num w:numId="6">
    <w:abstractNumId w:val="8"/>
  </w:num>
  <w:num w:numId="7">
    <w:abstractNumId w:val="21"/>
  </w:num>
  <w:num w:numId="8">
    <w:abstractNumId w:val="13"/>
  </w:num>
  <w:num w:numId="9">
    <w:abstractNumId w:val="14"/>
  </w:num>
  <w:num w:numId="10">
    <w:abstractNumId w:val="16"/>
  </w:num>
  <w:num w:numId="11">
    <w:abstractNumId w:val="3"/>
  </w:num>
  <w:num w:numId="12">
    <w:abstractNumId w:val="7"/>
  </w:num>
  <w:num w:numId="13">
    <w:abstractNumId w:val="22"/>
  </w:num>
  <w:num w:numId="14">
    <w:abstractNumId w:val="26"/>
  </w:num>
  <w:num w:numId="15">
    <w:abstractNumId w:val="29"/>
  </w:num>
  <w:num w:numId="16">
    <w:abstractNumId w:val="10"/>
  </w:num>
  <w:num w:numId="17">
    <w:abstractNumId w:val="11"/>
  </w:num>
  <w:num w:numId="18">
    <w:abstractNumId w:val="23"/>
  </w:num>
  <w:num w:numId="19">
    <w:abstractNumId w:val="25"/>
  </w:num>
  <w:num w:numId="20">
    <w:abstractNumId w:val="27"/>
  </w:num>
  <w:num w:numId="21">
    <w:abstractNumId w:val="6"/>
  </w:num>
  <w:num w:numId="22">
    <w:abstractNumId w:val="24"/>
  </w:num>
  <w:num w:numId="23">
    <w:abstractNumId w:val="9"/>
  </w:num>
  <w:num w:numId="24">
    <w:abstractNumId w:val="5"/>
  </w:num>
  <w:num w:numId="25">
    <w:abstractNumId w:val="17"/>
  </w:num>
  <w:num w:numId="26">
    <w:abstractNumId w:val="12"/>
  </w:num>
  <w:num w:numId="27">
    <w:abstractNumId w:val="20"/>
  </w:num>
  <w:num w:numId="28">
    <w:abstractNumId w:val="4"/>
  </w:num>
  <w:num w:numId="29">
    <w:abstractNumId w:val="2"/>
  </w:num>
  <w:num w:numId="30">
    <w:abstractNumId w:val="19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7217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F1E"/>
    <w:rsid w:val="000031B1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A95"/>
    <w:rsid w:val="00057D0E"/>
    <w:rsid w:val="0006338D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0F51"/>
    <w:rsid w:val="000B1193"/>
    <w:rsid w:val="000B637D"/>
    <w:rsid w:val="000B6FE4"/>
    <w:rsid w:val="000B7865"/>
    <w:rsid w:val="000C2356"/>
    <w:rsid w:val="000C23A3"/>
    <w:rsid w:val="000C56F6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D73FE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368E"/>
    <w:rsid w:val="00127194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3DFE"/>
    <w:rsid w:val="001A5591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0C7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A5C33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3CF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4EF5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0AA"/>
    <w:rsid w:val="006351B7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6612"/>
    <w:rsid w:val="00682D60"/>
    <w:rsid w:val="006842CB"/>
    <w:rsid w:val="00684F50"/>
    <w:rsid w:val="00693233"/>
    <w:rsid w:val="00695F15"/>
    <w:rsid w:val="006A0966"/>
    <w:rsid w:val="006A1530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4614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6E68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7F5540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4F1A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30F"/>
    <w:rsid w:val="00877DC4"/>
    <w:rsid w:val="00882313"/>
    <w:rsid w:val="00887F08"/>
    <w:rsid w:val="00893DF2"/>
    <w:rsid w:val="008A043D"/>
    <w:rsid w:val="008A10E2"/>
    <w:rsid w:val="008A2D89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3402"/>
    <w:rsid w:val="009862D0"/>
    <w:rsid w:val="00993FA6"/>
    <w:rsid w:val="00994822"/>
    <w:rsid w:val="009953A5"/>
    <w:rsid w:val="009A116A"/>
    <w:rsid w:val="009A172C"/>
    <w:rsid w:val="009A2D9D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34E14"/>
    <w:rsid w:val="00A40A33"/>
    <w:rsid w:val="00A4135F"/>
    <w:rsid w:val="00A413DC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1B63"/>
    <w:rsid w:val="00AA4A49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0F99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2C2A"/>
    <w:rsid w:val="00BA41B2"/>
    <w:rsid w:val="00BB070F"/>
    <w:rsid w:val="00BB1C30"/>
    <w:rsid w:val="00BB45D5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2FEE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2891"/>
    <w:rsid w:val="00C7337C"/>
    <w:rsid w:val="00C73D1B"/>
    <w:rsid w:val="00C77093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0BDA"/>
    <w:rsid w:val="00CF102F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5BDD"/>
    <w:rsid w:val="00D66D3E"/>
    <w:rsid w:val="00D66E86"/>
    <w:rsid w:val="00D67339"/>
    <w:rsid w:val="00D71515"/>
    <w:rsid w:val="00D7343D"/>
    <w:rsid w:val="00D7396A"/>
    <w:rsid w:val="00D7530D"/>
    <w:rsid w:val="00D75B55"/>
    <w:rsid w:val="00D775B2"/>
    <w:rsid w:val="00D7766B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DF5B8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A25A3"/>
    <w:rsid w:val="00EA48E4"/>
    <w:rsid w:val="00EA4AC6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1B74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07D2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5D5"/>
    <w:rPr>
      <w:sz w:val="24"/>
      <w:szCs w:val="24"/>
    </w:rPr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Cs w:val="20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  <w:rPr>
      <w:sz w:val="20"/>
      <w:szCs w:val="20"/>
    </w:rPr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  <w:rPr>
      <w:sz w:val="20"/>
      <w:szCs w:val="20"/>
    </w:r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3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6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9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8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6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6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6923A-6C91-40E1-B9D0-87F6CBF27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19</TotalTime>
  <Pages>3</Pages>
  <Words>602</Words>
  <Characters>4407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5000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subject/>
  <dc:creator>pev</dc:creator>
  <cp:keywords/>
  <dc:description/>
  <cp:lastModifiedBy>Кожуркова Татьяна Борисовна</cp:lastModifiedBy>
  <cp:revision>4</cp:revision>
  <cp:lastPrinted>2016-11-24T08:25:00Z</cp:lastPrinted>
  <dcterms:created xsi:type="dcterms:W3CDTF">2016-11-24T08:17:00Z</dcterms:created>
  <dcterms:modified xsi:type="dcterms:W3CDTF">2016-11-30T05:51:00Z</dcterms:modified>
</cp:coreProperties>
</file>