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1AB" w:rsidRPr="00192DB9" w:rsidRDefault="004151AB" w:rsidP="004151AB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 w:rsidRPr="00192DB9">
        <w:rPr>
          <w:rFonts w:ascii="PT Astra Serif" w:hAnsi="PT Astra Serif"/>
          <w:szCs w:val="26"/>
        </w:rPr>
        <w:t xml:space="preserve">.12.2025 </w:t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  <w:t>№ 5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8</w:t>
      </w:r>
      <w:r w:rsidRPr="00192DB9">
        <w:rPr>
          <w:rFonts w:ascii="PT Astra Serif" w:hAnsi="PT Astra Serif"/>
          <w:szCs w:val="26"/>
        </w:rPr>
        <w:t>а</w:t>
      </w:r>
    </w:p>
    <w:p w:rsidR="004151AB" w:rsidRPr="003A2D53" w:rsidRDefault="004151AB" w:rsidP="004151AB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4151AB" w:rsidRPr="003A2D53" w:rsidRDefault="004151AB" w:rsidP="004151AB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6117DE" w:rsidRDefault="004151AB">
      <w:pPr>
        <w:tabs>
          <w:tab w:val="left" w:pos="0"/>
          <w:tab w:val="left" w:pos="851"/>
          <w:tab w:val="left" w:pos="993"/>
        </w:tabs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Об утверждении основных направлений государственной долговой </w:t>
      </w:r>
      <w:r>
        <w:rPr>
          <w:rFonts w:ascii="PT Astra Serif" w:eastAsia="PT Astra Serif" w:hAnsi="PT Astra Serif" w:cs="PT Astra Serif"/>
          <w:szCs w:val="26"/>
        </w:rPr>
        <w:br/>
        <w:t xml:space="preserve">политики Томской области на 2026 год и на плановый </w:t>
      </w:r>
      <w:r>
        <w:rPr>
          <w:rFonts w:ascii="PT Astra Serif" w:eastAsia="PT Astra Serif" w:hAnsi="PT Astra Serif" w:cs="PT Astra Serif"/>
          <w:szCs w:val="26"/>
        </w:rPr>
        <w:br/>
        <w:t>период 2027 и 2028 годов</w:t>
      </w:r>
    </w:p>
    <w:p w:rsidR="006117DE" w:rsidRDefault="006117DE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6117DE" w:rsidRDefault="006117DE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6117DE" w:rsidRDefault="004151AB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пунктом 13 статьи 107</w:t>
      </w:r>
      <w:r>
        <w:rPr>
          <w:rFonts w:ascii="PT Astra Serif" w:eastAsia="PT Astra Serif" w:hAnsi="PT Astra Serif" w:cs="PT Astra Serif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Cs w:val="26"/>
        </w:rPr>
        <w:t xml:space="preserve"> Бюджетного кодекса Российской Федерации и в целях реализации ответственной долговой политики Томской области, а также повышения ее эффективности в 2026 году и плановом периоде 2027 и 2028 годов</w:t>
      </w:r>
    </w:p>
    <w:p w:rsidR="006117DE" w:rsidRDefault="004151AB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6117DE" w:rsidRDefault="004151AB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Утвердить основные направления государственно</w:t>
      </w:r>
      <w:r>
        <w:rPr>
          <w:rFonts w:ascii="PT Astra Serif" w:eastAsia="PT Astra Serif" w:hAnsi="PT Astra Serif" w:cs="PT Astra Serif"/>
          <w:szCs w:val="26"/>
        </w:rPr>
        <w:t>й долговой политики Томской области на 2026 год и на плановый период 2027 и 2028 годов согласно приложению к настоящему постановлению.</w:t>
      </w:r>
    </w:p>
    <w:p w:rsidR="006117DE" w:rsidRDefault="004151AB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Признать утратившим силу постановление Администрации Томской области от 18.12.2024 № 583а «Об утверждении основных нап</w:t>
      </w:r>
      <w:r>
        <w:rPr>
          <w:rFonts w:ascii="PT Astra Serif" w:eastAsia="PT Astra Serif" w:hAnsi="PT Astra Serif" w:cs="PT Astra Serif"/>
          <w:szCs w:val="26"/>
        </w:rPr>
        <w:t>равлений государственной долговой политики Томской области на 2025 год и на плановый период 2026 и 2027 годов» (Собрание законодательства Томской области, 2025,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№ 1/1 (354), том 4).</w:t>
      </w:r>
    </w:p>
    <w:p w:rsidR="006117DE" w:rsidRDefault="004151AB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Настоящее постановление вступает в силу с 1 января 2026 года.</w:t>
      </w:r>
    </w:p>
    <w:p w:rsidR="006117DE" w:rsidRDefault="004151AB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4. Контр</w:t>
      </w:r>
      <w:r>
        <w:rPr>
          <w:rFonts w:ascii="PT Astra Serif" w:eastAsia="PT Astra Serif" w:hAnsi="PT Astra Serif" w:cs="PT Astra Serif"/>
          <w:szCs w:val="26"/>
        </w:rPr>
        <w:t xml:space="preserve">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  <w:t>на заместителя Губернатора Томской области – начальника Департамента финансов Томской области.</w:t>
      </w:r>
    </w:p>
    <w:p w:rsidR="006117DE" w:rsidRDefault="006117DE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</w:p>
    <w:p w:rsidR="006117DE" w:rsidRDefault="006117DE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</w:p>
    <w:p w:rsidR="006117DE" w:rsidRDefault="006117DE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</w:p>
    <w:p w:rsidR="006117DE" w:rsidRDefault="006117DE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pStyle w:val="ConsPlusNormal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В.</w:t>
      </w:r>
      <w:r>
        <w:rPr>
          <w:rFonts w:ascii="PT Astra Serif" w:eastAsia="PT Astra Serif" w:hAnsi="PT Astra Serif" w:cs="PT Astra Serif"/>
          <w:sz w:val="26"/>
          <w:szCs w:val="26"/>
        </w:rPr>
        <w:t>В. Мазур</w:t>
      </w:r>
    </w:p>
    <w:p w:rsidR="006117DE" w:rsidRDefault="006117DE">
      <w:pPr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6117DE" w:rsidRDefault="006117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0"/>
        </w:rPr>
      </w:pPr>
    </w:p>
    <w:p w:rsidR="006117DE" w:rsidRDefault="006117D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6117DE" w:rsidRDefault="006117D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6117DE" w:rsidRDefault="006117D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6117DE" w:rsidRDefault="006117DE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6117DE" w:rsidRDefault="004151AB">
      <w:pPr>
        <w:ind w:firstLine="0"/>
        <w:jc w:val="both"/>
        <w:rPr>
          <w:rFonts w:ascii="PT Astra Serif" w:hAnsi="PT Astra Serif" w:cs="PT Astra Serif"/>
          <w:sz w:val="16"/>
          <w:szCs w:val="16"/>
        </w:rPr>
      </w:pPr>
      <w:r>
        <w:rPr>
          <w:rFonts w:ascii="PT Astra Serif" w:eastAsia="PT Astra Serif" w:hAnsi="PT Astra Serif" w:cs="PT Astra Serif"/>
          <w:sz w:val="20"/>
        </w:rPr>
        <w:t>Феденёв А.М.</w:t>
      </w:r>
    </w:p>
    <w:p w:rsidR="006117DE" w:rsidRDefault="004151AB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1222ms07.pap2025</w:t>
      </w:r>
    </w:p>
    <w:p w:rsidR="006117DE" w:rsidRDefault="006117DE">
      <w:pPr>
        <w:spacing w:before="120"/>
        <w:ind w:firstLine="0"/>
        <w:rPr>
          <w:rFonts w:ascii="PT Astra Serif" w:hAnsi="PT Astra Serif" w:cs="PT Astra Serif"/>
        </w:rPr>
        <w:sectPr w:rsidR="006117DE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6117DE" w:rsidRDefault="004151AB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УТВЕРЖДЕНЫ</w:t>
      </w:r>
    </w:p>
    <w:p w:rsidR="006117DE" w:rsidRDefault="004151AB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постановлением </w:t>
      </w:r>
      <w:r>
        <w:rPr>
          <w:rFonts w:ascii="PT Astra Serif" w:eastAsia="PT Astra Serif" w:hAnsi="PT Astra Serif" w:cs="PT Astra Serif"/>
          <w:sz w:val="24"/>
          <w:szCs w:val="24"/>
        </w:rPr>
        <w:t>Администрации Томской области</w:t>
      </w:r>
    </w:p>
    <w:p w:rsidR="006117DE" w:rsidRDefault="004151AB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22.12.2025 № 588а</w:t>
      </w:r>
      <w:bookmarkStart w:id="0" w:name="_GoBack"/>
      <w:bookmarkEnd w:id="0"/>
    </w:p>
    <w:p w:rsidR="006117DE" w:rsidRDefault="006117D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6117DE" w:rsidRDefault="006117D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6117DE" w:rsidRDefault="006117D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Основные направления</w:t>
      </w: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государственной долговой политики Томской области на 2026 год </w:t>
      </w:r>
      <w:r>
        <w:rPr>
          <w:rFonts w:ascii="PT Astra Serif" w:eastAsia="PT Astra Serif" w:hAnsi="PT Astra Serif" w:cs="PT Astra Serif"/>
          <w:szCs w:val="26"/>
        </w:rPr>
        <w:br/>
        <w:t>и на плановый период 2027 и 2028 годов</w:t>
      </w:r>
    </w:p>
    <w:p w:rsidR="006117DE" w:rsidRDefault="006117DE">
      <w:pPr>
        <w:jc w:val="both"/>
        <w:outlineLvl w:val="0"/>
        <w:rPr>
          <w:rFonts w:ascii="PT Astra Serif" w:hAnsi="PT Astra Serif" w:cs="PT Astra Serif"/>
          <w:szCs w:val="26"/>
        </w:rPr>
      </w:pPr>
    </w:p>
    <w:p w:rsidR="006117DE" w:rsidRDefault="006117DE">
      <w:pPr>
        <w:jc w:val="both"/>
        <w:outlineLvl w:val="0"/>
        <w:rPr>
          <w:rFonts w:ascii="PT Astra Serif" w:hAnsi="PT Astra Serif" w:cs="PT Astra Serif"/>
          <w:szCs w:val="26"/>
        </w:rPr>
      </w:pPr>
    </w:p>
    <w:p w:rsidR="006117DE" w:rsidRDefault="004151AB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Итоги реализации государственной долговой политики</w:t>
      </w: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Томской области</w:t>
      </w:r>
    </w:p>
    <w:p w:rsidR="006117DE" w:rsidRDefault="006117DE">
      <w:pPr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Объем государственного долга Томской области (далее – государственный долг) по итогам 2024 года увеличился на 1,8% и по состоянию на 1 января </w:t>
      </w:r>
      <w:r>
        <w:rPr>
          <w:rFonts w:ascii="PT Astra Serif" w:eastAsia="PT Astra Serif" w:hAnsi="PT Astra Serif" w:cs="PT Astra Serif"/>
          <w:szCs w:val="26"/>
        </w:rPr>
        <w:br/>
        <w:t>2025 года составил 48 996,7 млн. рублей. За год долговая нагрузка, определяемая как отношение объема государствен</w:t>
      </w:r>
      <w:r>
        <w:rPr>
          <w:rFonts w:ascii="PT Astra Serif" w:eastAsia="PT Astra Serif" w:hAnsi="PT Astra Serif" w:cs="PT Astra Serif"/>
          <w:szCs w:val="26"/>
        </w:rPr>
        <w:t xml:space="preserve">ного долга к годовому объему доходов бюджета без учета объема безвозмездных поступлений, снизилась с 64,0 процента до 62,8 процента, что соответствует предельному значению, установленному Бюджетным кодексом Российской Федерации, и </w:t>
      </w:r>
      <w:r>
        <w:rPr>
          <w:rFonts w:ascii="PT Astra Serif" w:eastAsia="PT Astra Serif" w:hAnsi="PT Astra Serif" w:cs="PT Astra Serif"/>
          <w:bCs/>
          <w:szCs w:val="26"/>
        </w:rPr>
        <w:t>допустимому уровню, устан</w:t>
      </w:r>
      <w:r>
        <w:rPr>
          <w:rFonts w:ascii="PT Astra Serif" w:eastAsia="PT Astra Serif" w:hAnsi="PT Astra Serif" w:cs="PT Astra Serif"/>
          <w:bCs/>
          <w:szCs w:val="26"/>
        </w:rPr>
        <w:t>овленному соглашениями с Министерством финансов Российской Федерации о реструктуризации бюджетных кредитов.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целях финансирования дефицита областного бюджета в 2024 году осуществлено размещение облигаций биржевого внутреннего займа Томской области общим о</w:t>
      </w:r>
      <w:r>
        <w:rPr>
          <w:rFonts w:ascii="PT Astra Serif" w:eastAsia="PT Astra Serif" w:hAnsi="PT Astra Serif" w:cs="PT Astra Serif"/>
          <w:szCs w:val="26"/>
        </w:rPr>
        <w:t xml:space="preserve">бъемом 6 млрд. рублей со сроком погашения в 2027 году.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Через финансовую платформу «Финуслуги» проведено размещение облигаций Томской области для населения. Объем выпуска составил </w:t>
      </w:r>
      <w:r>
        <w:rPr>
          <w:rFonts w:ascii="PT Astra Serif" w:eastAsia="PT Astra Serif" w:hAnsi="PT Astra Serif" w:cs="PT Astra Serif"/>
          <w:szCs w:val="26"/>
        </w:rPr>
        <w:br/>
        <w:t>1 000,0 млн. рублей, из них 601,0 млн. рублей размещено в декабре 2024 года</w:t>
      </w:r>
      <w:r>
        <w:rPr>
          <w:rFonts w:ascii="PT Astra Serif" w:eastAsia="PT Astra Serif" w:hAnsi="PT Astra Serif" w:cs="PT Astra Serif"/>
          <w:szCs w:val="26"/>
        </w:rPr>
        <w:t xml:space="preserve">, оставшаяся часть облигаций – в январе 2025 года.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Для обеспечения ликвидности единого счета областного бюджета </w:t>
      </w:r>
      <w:r>
        <w:rPr>
          <w:rFonts w:ascii="PT Astra Serif" w:eastAsia="PT Astra Serif" w:hAnsi="PT Astra Serif" w:cs="PT Astra Serif"/>
          <w:szCs w:val="26"/>
        </w:rPr>
        <w:br/>
        <w:t xml:space="preserve">в 2024 году был привлечен бюджетный кредит на пополнение остатка средств </w:t>
      </w:r>
      <w:r>
        <w:rPr>
          <w:rFonts w:ascii="PT Astra Serif" w:eastAsia="PT Astra Serif" w:hAnsi="PT Astra Serif" w:cs="PT Astra Serif"/>
          <w:szCs w:val="26"/>
        </w:rPr>
        <w:br/>
        <w:t>на едином счете областного бюджета, предоставляемый Федеральным казн</w:t>
      </w:r>
      <w:r>
        <w:rPr>
          <w:rFonts w:ascii="PT Astra Serif" w:eastAsia="PT Astra Serif" w:hAnsi="PT Astra Serif" w:cs="PT Astra Serif"/>
          <w:szCs w:val="26"/>
        </w:rPr>
        <w:t xml:space="preserve">ачейством, по ставке 0,1% годовых в размере 2 843,6 млн. рублей. Данный бюджетный кредит в полном объеме погашен в 2024 году. Общий объем кредитов, привлеченных в 2025 году, составляет 5 600,0 млн. рублей, срок погашения – </w:t>
      </w:r>
      <w:r>
        <w:rPr>
          <w:rFonts w:ascii="PT Astra Serif" w:eastAsia="PT Astra Serif" w:hAnsi="PT Astra Serif" w:cs="PT Astra Serif"/>
          <w:szCs w:val="26"/>
        </w:rPr>
        <w:br/>
        <w:t>19 декабря 2025 года.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отчетном</w:t>
      </w:r>
      <w:r>
        <w:rPr>
          <w:rFonts w:ascii="PT Astra Serif" w:eastAsia="PT Astra Serif" w:hAnsi="PT Astra Serif" w:cs="PT Astra Serif"/>
          <w:szCs w:val="26"/>
        </w:rPr>
        <w:t xml:space="preserve"> году привлечен кредит на финансовое обеспечение </w:t>
      </w:r>
      <w:r>
        <w:rPr>
          <w:rFonts w:ascii="PT Astra Serif" w:eastAsia="PT Astra Serif" w:hAnsi="PT Astra Serif" w:cs="PT Astra Serif"/>
          <w:szCs w:val="26"/>
        </w:rPr>
        <w:t xml:space="preserve">реализации </w:t>
      </w:r>
      <w:r>
        <w:rPr>
          <w:rFonts w:ascii="PT Astra Serif" w:eastAsia="PT Astra Serif" w:hAnsi="PT Astra Serif" w:cs="PT Astra Serif"/>
          <w:szCs w:val="26"/>
        </w:rPr>
        <w:t xml:space="preserve">инфраструктурных проектов в объеме 515,2 млн. рублей. Общий объем привлеченных в 2022 – 2024 годах бюджетных кредитов на финансовое обеспечение реализации </w:t>
      </w:r>
      <w:r>
        <w:rPr>
          <w:rFonts w:ascii="PT Astra Serif" w:eastAsia="PT Astra Serif" w:hAnsi="PT Astra Serif" w:cs="PT Astra Serif"/>
          <w:szCs w:val="26"/>
        </w:rPr>
        <w:t xml:space="preserve">инфраструктурного проекта «Строительство </w:t>
      </w:r>
      <w:r>
        <w:rPr>
          <w:rFonts w:ascii="PT Astra Serif" w:eastAsia="PT Astra Serif" w:hAnsi="PT Astra Serif" w:cs="PT Astra Serif"/>
          <w:szCs w:val="26"/>
        </w:rPr>
        <w:t>автомобильной дороги Малое транспортное кольцо г.</w:t>
      </w:r>
      <w:r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Томска на участке </w:t>
      </w:r>
      <w:r>
        <w:rPr>
          <w:rFonts w:ascii="PT Astra Serif" w:eastAsia="PT Astra Serif" w:hAnsi="PT Astra Serif" w:cs="PT Astra Serif"/>
          <w:szCs w:val="26"/>
        </w:rPr>
        <w:br/>
        <w:t xml:space="preserve">км 0 – км 5» </w:t>
      </w:r>
      <w:r>
        <w:rPr>
          <w:rFonts w:ascii="PT Astra Serif" w:eastAsia="PT Astra Serif" w:hAnsi="PT Astra Serif" w:cs="PT Astra Serif"/>
          <w:szCs w:val="26"/>
        </w:rPr>
        <w:t>составил 2 317,2 млн. рублей.</w:t>
      </w:r>
    </w:p>
    <w:p w:rsidR="006117DE" w:rsidRDefault="004151AB">
      <w:pPr>
        <w:shd w:val="clear" w:color="FFFFFF" w:fill="FFFFFF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постановлением Правительства Российской Федерации </w:t>
      </w:r>
      <w:r>
        <w:rPr>
          <w:rFonts w:ascii="PT Astra Serif" w:eastAsia="PT Astra Serif" w:hAnsi="PT Astra Serif" w:cs="PT Astra Serif"/>
          <w:szCs w:val="26"/>
        </w:rPr>
        <w:br/>
        <w:t xml:space="preserve">от 12.10.2021 № 1740 «Об утверждении Правил списания задолженности субъекта </w:t>
      </w:r>
      <w:r>
        <w:rPr>
          <w:rFonts w:ascii="PT Astra Serif" w:eastAsia="PT Astra Serif" w:hAnsi="PT Astra Serif" w:cs="PT Astra Serif"/>
          <w:szCs w:val="26"/>
        </w:rPr>
        <w:t xml:space="preserve">Российской Федерации перед Российской Федерацией по бюджетным кредитам, методики расчета поступления налоговых доходов в федеральный бюджет </w:t>
      </w:r>
      <w:r>
        <w:rPr>
          <w:rFonts w:ascii="PT Astra Serif" w:eastAsia="PT Astra Serif" w:hAnsi="PT Astra Serif" w:cs="PT Astra Serif"/>
          <w:szCs w:val="26"/>
        </w:rPr>
        <w:br/>
        <w:t>от реализации новых инвестиционн</w:t>
      </w:r>
      <w:r>
        <w:rPr>
          <w:rFonts w:ascii="PT Astra Serif" w:eastAsia="PT Astra Serif" w:hAnsi="PT Astra Serif" w:cs="PT Astra Serif"/>
          <w:szCs w:val="26"/>
        </w:rPr>
        <w:t xml:space="preserve">ых проектов и перечня подлежащих </w:t>
      </w:r>
      <w:r>
        <w:rPr>
          <w:rFonts w:ascii="PT Astra Serif" w:eastAsia="PT Astra Serif" w:hAnsi="PT Astra Serif" w:cs="PT Astra Serif"/>
          <w:szCs w:val="26"/>
        </w:rPr>
        <w:lastRenderedPageBreak/>
        <w:t xml:space="preserve">зачислению в федеральный бюджет налоговых доходов </w:t>
      </w:r>
      <w:r>
        <w:rPr>
          <w:rFonts w:ascii="PT Astra Serif" w:eastAsia="PT Astra Serif" w:hAnsi="PT Astra Serif" w:cs="PT Astra Serif"/>
          <w:szCs w:val="26"/>
        </w:rPr>
        <w:t>от реализации новых инвестиционных проектов, в объеме поступления в федеральный бюджет которых Правительство Российской Федерации вправе списать задолженность субъектов Российской Федерации по бюджетным кредитам, и о признании утратившим силу постановления</w:t>
      </w:r>
      <w:r>
        <w:rPr>
          <w:rFonts w:ascii="PT Astra Serif" w:eastAsia="PT Astra Serif" w:hAnsi="PT Astra Serif" w:cs="PT Astra Serif"/>
          <w:szCs w:val="26"/>
        </w:rPr>
        <w:t xml:space="preserve"> Правительства Российской Федерации от 19 октя</w:t>
      </w:r>
      <w:r>
        <w:rPr>
          <w:rFonts w:ascii="PT Astra Serif" w:eastAsia="PT Astra Serif" w:hAnsi="PT Astra Serif" w:cs="PT Astra Serif"/>
          <w:szCs w:val="26"/>
        </w:rPr>
        <w:t xml:space="preserve">бря 2020  г. </w:t>
      </w:r>
      <w:r>
        <w:rPr>
          <w:rFonts w:ascii="PT Astra Serif" w:eastAsia="PT Astra Serif" w:hAnsi="PT Astra Serif" w:cs="PT Astra Serif"/>
          <w:szCs w:val="26"/>
        </w:rPr>
        <w:br/>
        <w:t xml:space="preserve">№ 1705» в 2023 – 2024 годах списана задолженность по бюджетным кредитам </w:t>
      </w:r>
      <w:r>
        <w:rPr>
          <w:rFonts w:ascii="PT Astra Serif" w:eastAsia="PT Astra Serif" w:hAnsi="PT Astra Serif" w:cs="PT Astra Serif"/>
          <w:szCs w:val="26"/>
        </w:rPr>
        <w:br/>
        <w:t xml:space="preserve">на общую сумму 15 416,1 тыс. рублей. </w:t>
      </w:r>
    </w:p>
    <w:p w:rsidR="006117DE" w:rsidRDefault="004151AB">
      <w:pPr>
        <w:shd w:val="clear" w:color="FFFFFF" w:fill="FFFFFF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С 06.02.2025 погашение и списание задолженности по бюджетным кредитам осуществляется </w:t>
      </w:r>
      <w:r>
        <w:rPr>
          <w:rFonts w:ascii="PT Astra Serif" w:eastAsia="PT Astra Serif" w:hAnsi="PT Astra Serif" w:cs="PT Astra Serif"/>
          <w:szCs w:val="26"/>
        </w:rPr>
        <w:t xml:space="preserve">в рамках постановления Правительства Российской Федерации </w:t>
      </w:r>
      <w:r>
        <w:rPr>
          <w:rFonts w:ascii="PT Astra Serif" w:eastAsia="PT Astra Serif" w:hAnsi="PT Astra Serif" w:cs="PT Astra Serif"/>
          <w:szCs w:val="26"/>
        </w:rPr>
        <w:br/>
        <w:t>от 01.02.2025 № 79 «Об утверждении Правил списания задолженности субъектов Российской Федерации перед Российской Федерацией по отдельным бюджетным кредитам и направления субъектами Российской Федер</w:t>
      </w:r>
      <w:r>
        <w:rPr>
          <w:rFonts w:ascii="PT Astra Serif" w:eastAsia="PT Astra Serif" w:hAnsi="PT Astra Serif" w:cs="PT Astra Serif"/>
          <w:szCs w:val="26"/>
        </w:rPr>
        <w:t>ации средств, высвобождаемых в результате списания задолженности субъектов Российской Федерации по указанным бюджетным кредитам» (далее – постановление Правительства Российской Федерации от 01.02.2025 № 79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). В 2025 году </w:t>
      </w:r>
      <w:r>
        <w:rPr>
          <w:rFonts w:ascii="PT Astra Serif" w:eastAsia="PT Astra Serif" w:hAnsi="PT Astra Serif" w:cs="PT Astra Serif"/>
          <w:szCs w:val="26"/>
          <w:highlight w:val="white"/>
        </w:rPr>
        <w:br/>
        <w:t>в результате осуществления мероприя</w:t>
      </w:r>
      <w:r>
        <w:rPr>
          <w:rFonts w:ascii="PT Astra Serif" w:eastAsia="PT Astra Serif" w:hAnsi="PT Astra Serif" w:cs="PT Astra Serif"/>
          <w:szCs w:val="26"/>
          <w:highlight w:val="white"/>
        </w:rPr>
        <w:t>тий в соответствии с постановлением Правительства Российской Федерации от 01.02.2025 № 79 списана задолженность по бюджетным кредитам на об</w:t>
      </w:r>
      <w:r>
        <w:rPr>
          <w:rFonts w:ascii="PT Astra Serif" w:eastAsia="PT Astra Serif" w:hAnsi="PT Astra Serif" w:cs="PT Astra Serif"/>
          <w:szCs w:val="26"/>
        </w:rPr>
        <w:t>щую сумму 6 364,6 млн. рублей.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Структура государственного долга на 1 января 2025 года сложилась следующим образом: го</w:t>
      </w:r>
      <w:r>
        <w:rPr>
          <w:rFonts w:ascii="PT Astra Serif" w:eastAsia="PT Astra Serif" w:hAnsi="PT Astra Serif" w:cs="PT Astra Serif"/>
          <w:szCs w:val="26"/>
        </w:rPr>
        <w:t xml:space="preserve">сударственные ценные бумаги – 11 401,0 млн. рублей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 xml:space="preserve">(23 процента), бюджетные кредиты из федерального бюджета – </w:t>
      </w:r>
      <w:r>
        <w:rPr>
          <w:rFonts w:ascii="PT Astra Serif" w:eastAsia="PT Astra Serif" w:hAnsi="PT Astra Serif" w:cs="PT Astra Serif"/>
          <w:szCs w:val="26"/>
        </w:rPr>
        <w:br/>
        <w:t xml:space="preserve">37 195,7 млн. рублей (76 процентов), кредиты кредитных организаций – </w:t>
      </w:r>
      <w:r>
        <w:rPr>
          <w:rFonts w:ascii="PT Astra Serif" w:eastAsia="PT Astra Serif" w:hAnsi="PT Astra Serif" w:cs="PT Astra Serif"/>
          <w:szCs w:val="26"/>
        </w:rPr>
        <w:br/>
        <w:t>400,0 млн. рублей (1 процент).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 итогам 2024 года относительный показател</w:t>
      </w:r>
      <w:r>
        <w:rPr>
          <w:rFonts w:ascii="PT Astra Serif" w:eastAsia="PT Astra Serif" w:hAnsi="PT Astra Serif" w:cs="PT Astra Serif"/>
          <w:szCs w:val="26"/>
        </w:rPr>
        <w:t xml:space="preserve">ь объема расходов </w:t>
      </w:r>
      <w:r>
        <w:rPr>
          <w:rFonts w:ascii="PT Astra Serif" w:eastAsia="PT Astra Serif" w:hAnsi="PT Astra Serif" w:cs="PT Astra Serif"/>
          <w:szCs w:val="26"/>
        </w:rPr>
        <w:br/>
        <w:t xml:space="preserve">на обслуживание государственного долга к объему расходов областного бюджета, за исключением объема расходов, осуществляемых за счет субвенций, составил </w:t>
      </w:r>
      <w:r>
        <w:rPr>
          <w:rFonts w:ascii="PT Astra Serif" w:eastAsia="PT Astra Serif" w:hAnsi="PT Astra Serif" w:cs="PT Astra Serif"/>
          <w:szCs w:val="26"/>
        </w:rPr>
        <w:br/>
        <w:t xml:space="preserve">1,1 процента при предельном значении, установленном Бюджетным </w:t>
      </w:r>
      <w:hyperlink r:id="rId11" w:tooltip="consultantplus://offline/ref=4E3782159939F9F9EBED9736F7099AB94122F84D35D53240D8B930D21A3B9545E1EB71772835A461BBD1DC8611e0Q2G" w:history="1">
        <w:r>
          <w:rPr>
            <w:rFonts w:ascii="PT Astra Serif" w:eastAsia="PT Astra Serif" w:hAnsi="PT Astra Serif" w:cs="PT Astra Serif"/>
            <w:szCs w:val="26"/>
          </w:rPr>
          <w:t>кодексом</w:t>
        </w:r>
      </w:hyperlink>
      <w:r>
        <w:rPr>
          <w:rFonts w:ascii="PT Astra Serif" w:eastAsia="PT Astra Serif" w:hAnsi="PT Astra Serif" w:cs="PT Astra Serif"/>
          <w:szCs w:val="26"/>
        </w:rPr>
        <w:t xml:space="preserve"> Российской Федерации, в размере</w:t>
      </w:r>
      <w:r>
        <w:rPr>
          <w:rFonts w:ascii="PT Astra Serif" w:eastAsia="PT Astra Serif" w:hAnsi="PT Astra Serif" w:cs="PT Astra Serif"/>
          <w:szCs w:val="26"/>
        </w:rPr>
        <w:t xml:space="preserve"> 15 процентов.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Обязательства по обслуживанию и погашени</w:t>
      </w:r>
      <w:r>
        <w:rPr>
          <w:rFonts w:ascii="PT Astra Serif" w:eastAsia="PT Astra Serif" w:hAnsi="PT Astra Serif" w:cs="PT Astra Serif"/>
          <w:szCs w:val="26"/>
        </w:rPr>
        <w:t xml:space="preserve">ю государственного долга Томской области выполнены своевременно и в полном объеме.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проведенной в 2025 году Министерством финансов </w:t>
      </w:r>
      <w:r>
        <w:rPr>
          <w:rFonts w:ascii="PT Astra Serif" w:eastAsia="PT Astra Serif" w:hAnsi="PT Astra Serif" w:cs="PT Astra Serif"/>
          <w:szCs w:val="26"/>
        </w:rPr>
        <w:t>Российской Федерации оценкой долговой устойчивости субъектов Российской Федерации с использованием показателей, предусмотренных статьей 107</w:t>
      </w:r>
      <w:r>
        <w:rPr>
          <w:rFonts w:ascii="PT Astra Serif" w:eastAsia="PT Astra Serif" w:hAnsi="PT Astra Serif" w:cs="PT Astra Serif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Cs w:val="26"/>
        </w:rPr>
        <w:t xml:space="preserve"> Бюджетного кодекса Российской Федерации, Томская область была отнесена </w:t>
      </w:r>
      <w:r>
        <w:rPr>
          <w:rFonts w:ascii="PT Astra Serif" w:eastAsia="PT Astra Serif" w:hAnsi="PT Astra Serif" w:cs="PT Astra Serif"/>
          <w:szCs w:val="26"/>
        </w:rPr>
        <w:br/>
        <w:t>к группе заемщиков со средним уровнем долго</w:t>
      </w:r>
      <w:r>
        <w:rPr>
          <w:rFonts w:ascii="PT Astra Serif" w:eastAsia="PT Astra Serif" w:hAnsi="PT Astra Serif" w:cs="PT Astra Serif"/>
          <w:szCs w:val="26"/>
        </w:rPr>
        <w:t xml:space="preserve">вой устойчивости.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2025 году рейтинговое агентство «Эксперт РА» повысило рейтинг кредитоспособности Томской области по национальной шкале до уровня «ruBBB+» с прогнозом «Стабильный», в ноябре рейтинговая оценка была подтверждена агентством. В течение год</w:t>
      </w:r>
      <w:r>
        <w:rPr>
          <w:rFonts w:ascii="PT Astra Serif" w:eastAsia="PT Astra Serif" w:hAnsi="PT Astra Serif" w:cs="PT Astra Serif"/>
          <w:szCs w:val="26"/>
        </w:rPr>
        <w:t>а рейтинговое агентство «АКРА» дважды подтвердило рейтинг на уровне «BBB+(RU)», прогноз «Стабильный».</w:t>
      </w:r>
    </w:p>
    <w:p w:rsidR="006117DE" w:rsidRDefault="006117DE">
      <w:pPr>
        <w:jc w:val="center"/>
        <w:outlineLvl w:val="0"/>
        <w:rPr>
          <w:rFonts w:ascii="PT Astra Serif" w:hAnsi="PT Astra Serif" w:cs="PT Astra Serif"/>
          <w:b/>
          <w:bCs/>
          <w:szCs w:val="26"/>
        </w:rPr>
      </w:pPr>
    </w:p>
    <w:p w:rsidR="006117DE" w:rsidRDefault="006117DE">
      <w:pPr>
        <w:jc w:val="center"/>
        <w:outlineLvl w:val="0"/>
        <w:rPr>
          <w:rFonts w:ascii="PT Astra Serif" w:hAnsi="PT Astra Serif" w:cs="PT Astra Serif"/>
          <w:b/>
          <w:bCs/>
          <w:szCs w:val="26"/>
        </w:rPr>
      </w:pPr>
    </w:p>
    <w:p w:rsidR="006117DE" w:rsidRDefault="004151AB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Основные факторы, определяющие характер и направления</w:t>
      </w: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государственной долговой политики Томской области</w:t>
      </w:r>
    </w:p>
    <w:p w:rsidR="006117DE" w:rsidRDefault="006117DE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Государственная долговая политика Томской об</w:t>
      </w:r>
      <w:r>
        <w:rPr>
          <w:rFonts w:ascii="PT Astra Serif" w:eastAsia="PT Astra Serif" w:hAnsi="PT Astra Serif" w:cs="PT Astra Serif"/>
          <w:szCs w:val="26"/>
        </w:rPr>
        <w:t xml:space="preserve">ласти является производной от налоговой политики и бюджетной политики, формируемых в соответствии </w:t>
      </w:r>
      <w:r>
        <w:rPr>
          <w:rFonts w:ascii="PT Astra Serif" w:eastAsia="PT Astra Serif" w:hAnsi="PT Astra Serif" w:cs="PT Astra Serif"/>
          <w:szCs w:val="26"/>
        </w:rPr>
        <w:br/>
        <w:t xml:space="preserve">с прогнозом социально-экономического развития Томской области.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>Таким образом, стратегия управления государственным долгом формируется с учетом различных сце</w:t>
      </w:r>
      <w:r>
        <w:rPr>
          <w:rFonts w:ascii="PT Astra Serif" w:eastAsia="PT Astra Serif" w:hAnsi="PT Astra Serif" w:cs="PT Astra Serif"/>
          <w:szCs w:val="26"/>
        </w:rPr>
        <w:t xml:space="preserve">нариев развития экономики региона и ситуации </w:t>
      </w:r>
      <w:r>
        <w:rPr>
          <w:rFonts w:ascii="PT Astra Serif" w:eastAsia="PT Astra Serif" w:hAnsi="PT Astra Serif" w:cs="PT Astra Serif"/>
          <w:szCs w:val="26"/>
        </w:rPr>
        <w:br/>
        <w:t>на финансовом рынке.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К основным факторам, определяющим характер и направления государственной долговой политики Томской области на 2026 год и на плановый период 2027 и 2028 годов, относятся: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изменения, вносимые</w:t>
      </w:r>
      <w:r>
        <w:rPr>
          <w:rFonts w:ascii="PT Astra Serif" w:eastAsia="PT Astra Serif" w:hAnsi="PT Astra Serif" w:cs="PT Astra Serif"/>
          <w:szCs w:val="26"/>
        </w:rPr>
        <w:t xml:space="preserve"> в бюджетное законодательство Российской Федерации и законодательство Российской Федерации о налогах и сборах;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риск непрогнозируемого сокращения поступлений налоговых и неналоговых доходов областного бюджета в условиях экономической неопределенности;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влияние макроэкономических рисков на финансовый рынок, сохранение высокой стоимости рыночных заимствований;</w:t>
      </w:r>
    </w:p>
    <w:p w:rsidR="006117DE" w:rsidRDefault="004151AB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Правила списания задолженности субъектов Российской Федерации </w:t>
      </w:r>
      <w:r>
        <w:rPr>
          <w:rFonts w:ascii="PT Astra Serif" w:eastAsia="PT Astra Serif" w:hAnsi="PT Astra Serif" w:cs="PT Astra Serif"/>
          <w:szCs w:val="26"/>
        </w:rPr>
        <w:br/>
        <w:t xml:space="preserve">перед Российской Федерацией по отдельным бюджетным кредитам и направления субъектами </w:t>
      </w:r>
      <w:r>
        <w:rPr>
          <w:rFonts w:ascii="PT Astra Serif" w:eastAsia="PT Astra Serif" w:hAnsi="PT Astra Serif" w:cs="PT Astra Serif"/>
          <w:szCs w:val="26"/>
        </w:rPr>
        <w:t>Российской Федерации средств, высвобождаемых в результате списания задолженности субъектов Российской Федерации по указанным бюджетным кредитам, утвержденные постановлением Правительства Российской Федерации от 01.02.2025 № 79.</w:t>
      </w:r>
    </w:p>
    <w:p w:rsidR="006117DE" w:rsidRDefault="006117DE">
      <w:pPr>
        <w:ind w:firstLine="540"/>
        <w:jc w:val="both"/>
        <w:rPr>
          <w:rFonts w:ascii="PT Astra Serif" w:hAnsi="PT Astra Serif" w:cs="PT Astra Serif"/>
          <w:szCs w:val="26"/>
        </w:rPr>
      </w:pPr>
    </w:p>
    <w:p w:rsidR="006117DE" w:rsidRDefault="006117DE">
      <w:pPr>
        <w:ind w:firstLine="540"/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Цели и задачи государст</w:t>
      </w:r>
      <w:r>
        <w:rPr>
          <w:rFonts w:ascii="PT Astra Serif" w:eastAsia="PT Astra Serif" w:hAnsi="PT Astra Serif" w:cs="PT Astra Serif"/>
          <w:szCs w:val="26"/>
        </w:rPr>
        <w:t xml:space="preserve">венной долговой политики </w:t>
      </w:r>
      <w:r>
        <w:rPr>
          <w:rFonts w:ascii="PT Astra Serif" w:eastAsia="PT Astra Serif" w:hAnsi="PT Astra Serif" w:cs="PT Astra Serif"/>
          <w:szCs w:val="26"/>
        </w:rPr>
        <w:br/>
        <w:t>Томской области</w:t>
      </w:r>
    </w:p>
    <w:p w:rsidR="006117DE" w:rsidRDefault="006117DE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Целями государственной долговой политики Томской области на 2026 год </w:t>
      </w:r>
      <w:r>
        <w:rPr>
          <w:rFonts w:ascii="PT Astra Serif" w:eastAsia="PT Astra Serif" w:hAnsi="PT Astra Serif" w:cs="PT Astra Serif"/>
          <w:szCs w:val="26"/>
        </w:rPr>
        <w:br/>
        <w:t>и на плановый период 2027 и 2028 годов являются: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обеспечение сбалансированности областного бюджета;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своевременное исполнение долговых обязатель</w:t>
      </w:r>
      <w:r>
        <w:rPr>
          <w:rFonts w:ascii="PT Astra Serif" w:eastAsia="PT Astra Serif" w:hAnsi="PT Astra Serif" w:cs="PT Astra Serif"/>
          <w:szCs w:val="26"/>
        </w:rPr>
        <w:t>ств;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обеспечение долговой устойчивости областного бюджета.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Задачами государственной долговой политики Томской области на 2026 год и на плановый период 2027 и 2028 годов являются: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повышение эффективности управления государственным долгом Томской области;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ра</w:t>
      </w:r>
      <w:r>
        <w:rPr>
          <w:rFonts w:ascii="PT Astra Serif" w:eastAsia="PT Astra Serif" w:hAnsi="PT Astra Serif" w:cs="PT Astra Serif"/>
          <w:szCs w:val="26"/>
        </w:rPr>
        <w:t>звитие среднесрочных и долгосрочных рыночных форм заимствований;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поддержание среднего уровня долговой устойчивости Томской области;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обеспечение привлечения казначейских инфраструктурных кредитов </w:t>
      </w:r>
      <w:r>
        <w:rPr>
          <w:rFonts w:ascii="PT Astra Serif" w:eastAsia="PT Astra Serif" w:hAnsi="PT Astra Serif" w:cs="PT Astra Serif"/>
          <w:szCs w:val="26"/>
        </w:rPr>
        <w:br/>
        <w:t>на финансовое обеспечение реализации инфраструктурных проект</w:t>
      </w:r>
      <w:r>
        <w:rPr>
          <w:rFonts w:ascii="PT Astra Serif" w:eastAsia="PT Astra Serif" w:hAnsi="PT Astra Serif" w:cs="PT Astra Serif"/>
          <w:szCs w:val="26"/>
        </w:rPr>
        <w:t>ов;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реализация постановления Правительства Российской Федерации </w:t>
      </w:r>
      <w:r>
        <w:rPr>
          <w:rFonts w:ascii="PT Astra Serif" w:eastAsia="PT Astra Serif" w:hAnsi="PT Astra Serif" w:cs="PT Astra Serif"/>
          <w:szCs w:val="26"/>
        </w:rPr>
        <w:br/>
        <w:t xml:space="preserve">от 01.02.2025 № 79 в части списания задолженности по бюджетным кредитам </w:t>
      </w:r>
      <w:r>
        <w:rPr>
          <w:rFonts w:ascii="PT Astra Serif" w:eastAsia="PT Astra Serif" w:hAnsi="PT Astra Serif" w:cs="PT Astra Serif"/>
          <w:szCs w:val="26"/>
        </w:rPr>
        <w:br/>
        <w:t xml:space="preserve">при условии целевого направления высвобождающихся средств;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поддержание рейтингов кредитоспособности Томской области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на максимально возможных уровнях;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обеспечение представления и раскрытия информации об областном бюджете, о государственных заимствованиях и об управлении государственным долгом Томской области.</w:t>
      </w:r>
    </w:p>
    <w:p w:rsidR="006117DE" w:rsidRDefault="006117DE">
      <w:pPr>
        <w:jc w:val="both"/>
        <w:rPr>
          <w:rFonts w:ascii="PT Astra Serif" w:hAnsi="PT Astra Serif" w:cs="PT Astra Serif"/>
          <w:szCs w:val="26"/>
        </w:rPr>
      </w:pPr>
    </w:p>
    <w:p w:rsidR="006117DE" w:rsidRDefault="006117DE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</w:p>
    <w:p w:rsidR="006117DE" w:rsidRDefault="006117DE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</w:p>
    <w:p w:rsidR="006117DE" w:rsidRDefault="006117DE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</w:p>
    <w:p w:rsidR="006117DE" w:rsidRDefault="004151AB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4. Инструменты реализации государственной долговой</w:t>
      </w: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политик</w:t>
      </w:r>
      <w:r>
        <w:rPr>
          <w:rFonts w:ascii="PT Astra Serif" w:eastAsia="PT Astra Serif" w:hAnsi="PT Astra Serif" w:cs="PT Astra Serif"/>
          <w:szCs w:val="26"/>
        </w:rPr>
        <w:t>и Томской области</w:t>
      </w:r>
    </w:p>
    <w:p w:rsidR="006117DE" w:rsidRDefault="006117DE">
      <w:pPr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Инструментами реализации государственной долговой политики Томской области на 2026 год и на плановый период 2027 и 2028 годов являются: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бюджетное планирование заимствований;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оптимизация структуры государственного долга за счет использования среднесрочных и долгосрочных долговых инструментов в общем объеме государственного долга в целях минимизации сумм платежей по погашению </w:t>
      </w:r>
      <w:r>
        <w:rPr>
          <w:rFonts w:ascii="PT Astra Serif" w:eastAsia="PT Astra Serif" w:hAnsi="PT Astra Serif" w:cs="PT Astra Serif"/>
          <w:szCs w:val="26"/>
        </w:rPr>
        <w:br/>
        <w:t>и обслуживанию государственного долга, возникшего по</w:t>
      </w:r>
      <w:r>
        <w:rPr>
          <w:rFonts w:ascii="PT Astra Serif" w:eastAsia="PT Astra Serif" w:hAnsi="PT Astra Serif" w:cs="PT Astra Serif"/>
          <w:szCs w:val="26"/>
        </w:rPr>
        <w:t xml:space="preserve"> состоянию на 1 января очередного финансового года и по состоянию на 1 января каждого года планового периода;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управление текущей ликвидностью областного бюджета, в том числе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 xml:space="preserve">с использованием механизмов привлечения краткосрочных бюджетных кредитов на пополнение остатка средств на едином счете бюджета, остатков средств автономных и бюджетных учреждений, а также средств на казначейском счете </w:t>
      </w:r>
      <w:r>
        <w:rPr>
          <w:rFonts w:ascii="PT Astra Serif" w:eastAsia="PT Astra Serif" w:hAnsi="PT Astra Serif" w:cs="PT Astra Serif"/>
          <w:szCs w:val="26"/>
        </w:rPr>
        <w:br/>
        <w:t>для осуществления и отражения операци</w:t>
      </w:r>
      <w:r>
        <w:rPr>
          <w:rFonts w:ascii="PT Astra Serif" w:eastAsia="PT Astra Serif" w:hAnsi="PT Astra Serif" w:cs="PT Astra Serif"/>
          <w:szCs w:val="26"/>
        </w:rPr>
        <w:t>й с денежными средствами, поступающими во временное распоряжение получателей средств областного бюджета;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взаимодействие с рейтинговыми агентствами по установлению </w:t>
      </w:r>
      <w:r>
        <w:rPr>
          <w:rFonts w:ascii="PT Astra Serif" w:eastAsia="PT Astra Serif" w:hAnsi="PT Astra Serif" w:cs="PT Astra Serif"/>
          <w:szCs w:val="26"/>
        </w:rPr>
        <w:br/>
        <w:t>и поддержанию кредитных рейтингов Томской области;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осуществление мониторинга финансового рын</w:t>
      </w:r>
      <w:r>
        <w:rPr>
          <w:rFonts w:ascii="PT Astra Serif" w:eastAsia="PT Astra Serif" w:hAnsi="PT Astra Serif" w:cs="PT Astra Serif"/>
          <w:szCs w:val="26"/>
        </w:rPr>
        <w:t>ка и его анализ, оценка потенциальных рисков, связанных с заимствованиями и управлением государственным долгом;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обеспечение своевременного и полного учета долговых обязательств;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осуществление мониторинга соблюдения ограничений и условий, установленных Бюдж</w:t>
      </w:r>
      <w:r>
        <w:rPr>
          <w:rFonts w:ascii="PT Astra Serif" w:eastAsia="PT Astra Serif" w:hAnsi="PT Astra Serif" w:cs="PT Astra Serif"/>
          <w:szCs w:val="26"/>
        </w:rPr>
        <w:t>етным кодексом Российской Федерации и постановлением Правительства Российской Федерации от 01.02.2025 № 79;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обеспечение доступности информации и документов, связанных с областным бюджетом, государственными заимствованиями и управлением государственным долг</w:t>
      </w:r>
      <w:r>
        <w:rPr>
          <w:rFonts w:ascii="PT Astra Serif" w:eastAsia="PT Astra Serif" w:hAnsi="PT Astra Serif" w:cs="PT Astra Serif"/>
          <w:szCs w:val="26"/>
        </w:rPr>
        <w:t>ом.</w:t>
      </w:r>
    </w:p>
    <w:p w:rsidR="006117DE" w:rsidRDefault="006117DE">
      <w:pPr>
        <w:jc w:val="both"/>
        <w:rPr>
          <w:rFonts w:ascii="PT Astra Serif" w:hAnsi="PT Astra Serif" w:cs="PT Astra Serif"/>
          <w:szCs w:val="26"/>
        </w:rPr>
      </w:pPr>
    </w:p>
    <w:p w:rsidR="006117DE" w:rsidRDefault="006117DE">
      <w:pPr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5. Анализ рисков для областного </w:t>
      </w:r>
      <w:bookmarkStart w:id="1" w:name="undefined"/>
      <w:bookmarkEnd w:id="1"/>
      <w:r>
        <w:rPr>
          <w:rFonts w:ascii="PT Astra Serif" w:eastAsia="PT Astra Serif" w:hAnsi="PT Astra Serif" w:cs="PT Astra Serif"/>
          <w:szCs w:val="26"/>
        </w:rPr>
        <w:t>бюджета, возникающих в процессе</w:t>
      </w:r>
    </w:p>
    <w:p w:rsidR="006117DE" w:rsidRDefault="004151AB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управления государственным долгом Томской области</w:t>
      </w:r>
    </w:p>
    <w:p w:rsidR="006117DE" w:rsidRDefault="006117DE">
      <w:pPr>
        <w:jc w:val="both"/>
        <w:rPr>
          <w:rFonts w:ascii="PT Astra Serif" w:hAnsi="PT Astra Serif" w:cs="PT Astra Serif"/>
          <w:szCs w:val="26"/>
        </w:rPr>
      </w:pP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Наиболее существенными рисками в 2026 году и плановом периоде </w:t>
      </w:r>
      <w:r>
        <w:rPr>
          <w:rFonts w:ascii="PT Astra Serif" w:eastAsia="PT Astra Serif" w:hAnsi="PT Astra Serif" w:cs="PT Astra Serif"/>
          <w:szCs w:val="26"/>
        </w:rPr>
        <w:br/>
        <w:t>2027 и 2028 годов являются риски, связанные с невозможностью получения з</w:t>
      </w:r>
      <w:r>
        <w:rPr>
          <w:rFonts w:ascii="PT Astra Serif" w:eastAsia="PT Astra Serif" w:hAnsi="PT Astra Serif" w:cs="PT Astra Serif"/>
          <w:szCs w:val="26"/>
        </w:rPr>
        <w:t xml:space="preserve">аемного финансирования в объемах, достаточных для обеспечения сбалансированности областного бюджета, риск рефинансирования ранее принятых долговых обязательств, а также риск увеличения стоимости среднесрочных </w:t>
      </w:r>
      <w:r>
        <w:rPr>
          <w:rFonts w:ascii="PT Astra Serif" w:eastAsia="PT Astra Serif" w:hAnsi="PT Astra Serif" w:cs="PT Astra Serif"/>
          <w:szCs w:val="26"/>
        </w:rPr>
        <w:br/>
        <w:t xml:space="preserve">и долгосрочных рыночных заимствований. </w:t>
      </w:r>
    </w:p>
    <w:p w:rsidR="006117DE" w:rsidRDefault="004151A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Миними</w:t>
      </w:r>
      <w:r>
        <w:rPr>
          <w:rFonts w:ascii="PT Astra Serif" w:eastAsia="PT Astra Serif" w:hAnsi="PT Astra Serif" w:cs="PT Astra Serif"/>
          <w:szCs w:val="26"/>
        </w:rPr>
        <w:t xml:space="preserve">зация и ослабление последствий влияния данных рисков обеспечиваются высоким уровнем бюджетного планирования, обеспечением возможности гибкой коррекции структуры долгового портфеля в зависимости </w:t>
      </w:r>
      <w:r>
        <w:rPr>
          <w:rFonts w:ascii="PT Astra Serif" w:eastAsia="PT Astra Serif" w:hAnsi="PT Astra Serif" w:cs="PT Astra Serif"/>
          <w:szCs w:val="26"/>
        </w:rPr>
        <w:br/>
        <w:t>от потребности областного бюджета в заемном финансировании, а</w:t>
      </w:r>
      <w:r>
        <w:rPr>
          <w:rFonts w:ascii="PT Astra Serif" w:eastAsia="PT Astra Serif" w:hAnsi="PT Astra Serif" w:cs="PT Astra Serif"/>
          <w:szCs w:val="26"/>
        </w:rPr>
        <w:t xml:space="preserve"> также </w:t>
      </w:r>
      <w:r>
        <w:rPr>
          <w:rFonts w:ascii="PT Astra Serif" w:eastAsia="PT Astra Serif" w:hAnsi="PT Astra Serif" w:cs="PT Astra Serif"/>
          <w:szCs w:val="26"/>
        </w:rPr>
        <w:br/>
        <w:t>от конъюнктуры финансового рынка.</w:t>
      </w:r>
    </w:p>
    <w:p w:rsidR="006117DE" w:rsidRDefault="006117D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sectPr w:rsidR="006117DE">
      <w:headerReference w:type="first" r:id="rId12"/>
      <w:pgSz w:w="11907" w:h="16840"/>
      <w:pgMar w:top="1332" w:right="850" w:bottom="87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7DE" w:rsidRDefault="004151AB">
      <w:r>
        <w:separator/>
      </w:r>
    </w:p>
  </w:endnote>
  <w:endnote w:type="continuationSeparator" w:id="0">
    <w:p w:rsidR="006117DE" w:rsidRDefault="004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7DE" w:rsidRDefault="006117D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7DE" w:rsidRDefault="004151AB">
      <w:r>
        <w:separator/>
      </w:r>
    </w:p>
  </w:footnote>
  <w:footnote w:type="continuationSeparator" w:id="0">
    <w:p w:rsidR="006117DE" w:rsidRDefault="00415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7DE" w:rsidRDefault="004151A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117DE" w:rsidRDefault="006117D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7DE" w:rsidRDefault="004151A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3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6117DE" w:rsidRDefault="006117DE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7DE" w:rsidRDefault="004151A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17DE" w:rsidRDefault="004151A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117DE" w:rsidRDefault="004151A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117DE" w:rsidRDefault="006117D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7DE" w:rsidRDefault="006117DE">
    <w:pPr>
      <w:pStyle w:val="ab"/>
      <w:rPr>
        <w:rFonts w:ascii="PT Astra Serif" w:hAnsi="PT Astra Serif" w:cs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7DE"/>
    <w:rsid w:val="004151AB"/>
    <w:rsid w:val="0061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4151AB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4151AB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4151AB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4151AB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4151AB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4151AB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E3782159939F9F9EBED9736F7099AB94122F84D35D53240D8B930D21A3B9545E1EB71772835A461BBD1DC8611e0Q2G" TargetMode="Externa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2025-12-24T03:43:00Z</dcterms:created>
  <dcterms:modified xsi:type="dcterms:W3CDTF">2025-12-24T03:43:00Z</dcterms:modified>
  <cp:version>917504</cp:version>
</cp:coreProperties>
</file>