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4A5" w:rsidRPr="00192DB9" w:rsidRDefault="004A64A5" w:rsidP="004A64A5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 w:rsidRPr="00192DB9">
        <w:rPr>
          <w:rFonts w:ascii="PT Astra Serif" w:hAnsi="PT Astra Serif"/>
          <w:szCs w:val="26"/>
        </w:rPr>
        <w:t xml:space="preserve">.12.2025 </w:t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</w:r>
      <w:r w:rsidRPr="00192DB9">
        <w:rPr>
          <w:rFonts w:ascii="PT Astra Serif" w:hAnsi="PT Astra Serif"/>
          <w:szCs w:val="26"/>
        </w:rPr>
        <w:tab/>
        <w:t>№ 5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7</w:t>
      </w:r>
      <w:r w:rsidRPr="00192DB9">
        <w:rPr>
          <w:rFonts w:ascii="PT Astra Serif" w:hAnsi="PT Astra Serif"/>
          <w:szCs w:val="26"/>
        </w:rPr>
        <w:t>а</w:t>
      </w:r>
    </w:p>
    <w:p w:rsidR="004A64A5" w:rsidRPr="003A2D53" w:rsidRDefault="004A64A5" w:rsidP="004A64A5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4A64A5" w:rsidRPr="003A2D53" w:rsidRDefault="004A64A5" w:rsidP="004A64A5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</w:p>
    <w:p w:rsidR="00D11FA9" w:rsidRDefault="004A64A5">
      <w:pPr>
        <w:ind w:right="-5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08.12.2025 № 550а</w:t>
      </w:r>
    </w:p>
    <w:p w:rsidR="00D11FA9" w:rsidRDefault="00D11FA9">
      <w:pPr>
        <w:ind w:right="4677" w:firstLine="0"/>
        <w:jc w:val="both"/>
        <w:rPr>
          <w:rFonts w:ascii="PT Astra Serif" w:hAnsi="PT Astra Serif"/>
          <w:sz w:val="18"/>
          <w:szCs w:val="18"/>
        </w:rPr>
      </w:pPr>
    </w:p>
    <w:p w:rsidR="00D11FA9" w:rsidRDefault="004A64A5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целях совершенствования нормативного правового акта</w:t>
      </w:r>
    </w:p>
    <w:p w:rsidR="00D11FA9" w:rsidRDefault="004A64A5">
      <w:pPr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D11FA9" w:rsidRDefault="004A64A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1. Внести в постановление Администрации Томской области от 08.12.2025 </w:t>
      </w:r>
      <w:r>
        <w:rPr>
          <w:rFonts w:ascii="PT Astra Serif" w:eastAsia="PT Astra Serif" w:hAnsi="PT Astra Serif" w:cs="PT Astra Serif"/>
          <w:szCs w:val="26"/>
        </w:rPr>
        <w:br/>
        <w:t>№ 550а «</w:t>
      </w:r>
      <w:r>
        <w:rPr>
          <w:rFonts w:ascii="PT Astra Serif" w:eastAsia="PT Astra Serif" w:hAnsi="PT Astra Serif" w:cs="PT Astra Serif"/>
          <w:szCs w:val="26"/>
          <w:shd w:val="clear" w:color="auto" w:fill="FFFFFF"/>
        </w:rPr>
        <w:t>О внесении изменений в сводную бюджетную роспись областного бюджета на 2025 год и на плановый период 2026 и 2027 годов</w:t>
      </w:r>
      <w:r>
        <w:rPr>
          <w:rFonts w:ascii="PT Astra Serif" w:eastAsia="PT Astra Serif" w:hAnsi="PT Astra Serif" w:cs="PT Astra Serif"/>
          <w:szCs w:val="26"/>
        </w:rPr>
        <w:t>» (Официальный интернет-портал правовой информации (www.pravo.gov.ru), 08.12.</w:t>
      </w:r>
      <w:r>
        <w:rPr>
          <w:rFonts w:ascii="PT Astra Serif" w:eastAsia="PT Astra Serif" w:hAnsi="PT Astra Serif" w:cs="PT Astra Serif"/>
          <w:szCs w:val="26"/>
          <w:shd w:val="clear" w:color="auto" w:fill="FFFFFF"/>
        </w:rPr>
        <w:t>2025</w:t>
      </w:r>
      <w:r>
        <w:rPr>
          <w:rFonts w:ascii="PT Astra Serif" w:eastAsia="PT Astra Serif" w:hAnsi="PT Astra Serif" w:cs="PT Astra Serif"/>
          <w:szCs w:val="26"/>
        </w:rPr>
        <w:t xml:space="preserve">,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  <w:shd w:val="clear" w:color="auto" w:fill="FFFFFF"/>
        </w:rPr>
        <w:t>№ 7000202512080002)</w:t>
      </w:r>
      <w:r>
        <w:rPr>
          <w:rFonts w:ascii="PT Astra Serif" w:eastAsia="PT Astra Serif" w:hAnsi="PT Astra Serif" w:cs="PT Astra Serif"/>
          <w:szCs w:val="26"/>
        </w:rPr>
        <w:t xml:space="preserve"> следующие изменения:</w:t>
      </w:r>
    </w:p>
    <w:p w:rsidR="00D11FA9" w:rsidRDefault="004A64A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приложении </w:t>
      </w:r>
      <w:r>
        <w:rPr>
          <w:rFonts w:ascii="PT Astra Serif" w:eastAsia="PT Astra Serif" w:hAnsi="PT Astra Serif" w:cs="PT Astra Serif"/>
          <w:szCs w:val="26"/>
        </w:rPr>
        <w:t>«Перечень направлений расходов областного бюджета, бюджетные ассигнования на финансовое обеспечение которых подлежат перераспределению в 2025 году по сводной бюджетной росписи областного бюджета на 2025 год и на плановый период 2026 и 2027 годов» к указанн</w:t>
      </w:r>
      <w:r>
        <w:rPr>
          <w:rFonts w:ascii="PT Astra Serif" w:eastAsia="PT Astra Serif" w:hAnsi="PT Astra Serif" w:cs="PT Astra Serif"/>
          <w:szCs w:val="26"/>
        </w:rPr>
        <w:t>ому постановлению:</w:t>
      </w:r>
    </w:p>
    <w:p w:rsidR="00D11FA9" w:rsidRDefault="00D11FA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8"/>
          <w:szCs w:val="8"/>
        </w:rPr>
      </w:pPr>
    </w:p>
    <w:p w:rsidR="00D11FA9" w:rsidRDefault="004A64A5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строки:</w:t>
      </w:r>
    </w:p>
    <w:p w:rsidR="00D11FA9" w:rsidRDefault="00D11FA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8"/>
          <w:szCs w:val="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543"/>
        <w:gridCol w:w="992"/>
        <w:gridCol w:w="709"/>
        <w:gridCol w:w="1418"/>
        <w:gridCol w:w="850"/>
        <w:gridCol w:w="709"/>
        <w:gridCol w:w="992"/>
      </w:tblGrid>
      <w:tr w:rsidR="00D11FA9" w:rsidTr="004A64A5">
        <w:trPr>
          <w:trHeight w:val="92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«1.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 w:rsidP="004A64A5">
            <w:pPr>
              <w:ind w:right="-108"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-780,0</w:t>
            </w:r>
          </w:p>
        </w:tc>
      </w:tr>
      <w:tr w:rsidR="00D11FA9" w:rsidTr="004A64A5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Администрация Томской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804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-780,0</w:t>
            </w:r>
          </w:p>
        </w:tc>
      </w:tr>
      <w:tr w:rsidR="00D11FA9" w:rsidTr="004A64A5">
        <w:trPr>
          <w:trHeight w:val="11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D11F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Исследовательская, презентационная, издательская работа, связанная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с информированием жителей Томской области о социально значимых, экономических, политических и культурных событиях региона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1204</w:t>
            </w:r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2046000110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 w:rsidP="004A64A5">
            <w:pPr>
              <w:ind w:right="-108"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15000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-780,0»</w:t>
            </w:r>
          </w:p>
        </w:tc>
      </w:tr>
    </w:tbl>
    <w:p w:rsidR="00D11FA9" w:rsidRDefault="00D11FA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8"/>
          <w:szCs w:val="8"/>
        </w:rPr>
      </w:pPr>
    </w:p>
    <w:p w:rsidR="00D11FA9" w:rsidRDefault="004A64A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заменить строками:</w:t>
      </w:r>
    </w:p>
    <w:p w:rsidR="00D11FA9" w:rsidRDefault="00D11FA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8"/>
          <w:szCs w:val="8"/>
        </w:rPr>
      </w:pP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543"/>
        <w:gridCol w:w="992"/>
        <w:gridCol w:w="709"/>
        <w:gridCol w:w="1418"/>
        <w:gridCol w:w="850"/>
        <w:gridCol w:w="709"/>
        <w:gridCol w:w="992"/>
      </w:tblGrid>
      <w:tr w:rsidR="00D11FA9" w:rsidTr="004A64A5">
        <w:trPr>
          <w:trHeight w:val="7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«1.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-878,2</w:t>
            </w:r>
          </w:p>
        </w:tc>
      </w:tr>
      <w:tr w:rsidR="00D11FA9" w:rsidTr="004A64A5">
        <w:trPr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Администрация Томской области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804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-878,2</w:t>
            </w:r>
          </w:p>
        </w:tc>
      </w:tr>
      <w:tr w:rsidR="00D11FA9" w:rsidTr="004A64A5">
        <w:trPr>
          <w:trHeight w:val="14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D11F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Исследовательская, презентационная, издательская работа, связанная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br/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с информированием жителей Томской области о социально значимых, экономических, политических и культурных событиях региона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1204</w:t>
            </w:r>
          </w:p>
        </w:tc>
        <w:tc>
          <w:tcPr>
            <w:tcW w:w="1418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2046000110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 w:rsidP="004A64A5">
            <w:pPr>
              <w:ind w:right="-108"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150</w:t>
            </w:r>
            <w:bookmarkStart w:id="0" w:name="_GoBack"/>
            <w:bookmarkEnd w:id="0"/>
            <w:r>
              <w:rPr>
                <w:rFonts w:ascii="PT Astra Serif" w:hAnsi="PT Astra Serif"/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-878,2»;</w:t>
            </w:r>
          </w:p>
        </w:tc>
      </w:tr>
    </w:tbl>
    <w:p w:rsidR="00D11FA9" w:rsidRPr="004A64A5" w:rsidRDefault="00D11FA9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4"/>
          <w:szCs w:val="4"/>
        </w:rPr>
      </w:pPr>
    </w:p>
    <w:p w:rsidR="00D11FA9" w:rsidRDefault="004A64A5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строки:</w:t>
      </w:r>
    </w:p>
    <w:p w:rsidR="00D11FA9" w:rsidRDefault="00D11FA9">
      <w:pPr>
        <w:pStyle w:val="a3"/>
        <w:widowControl w:val="0"/>
        <w:tabs>
          <w:tab w:val="left" w:pos="851"/>
          <w:tab w:val="left" w:pos="1134"/>
        </w:tabs>
        <w:ind w:left="1069"/>
        <w:jc w:val="both"/>
        <w:rPr>
          <w:rFonts w:ascii="PT Astra Serif" w:hAnsi="PT Astra Serif"/>
          <w:sz w:val="8"/>
          <w:szCs w:val="8"/>
        </w:rPr>
      </w:pPr>
    </w:p>
    <w:tbl>
      <w:tblPr>
        <w:tblW w:w="99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945"/>
        <w:gridCol w:w="736"/>
        <w:gridCol w:w="1437"/>
        <w:gridCol w:w="709"/>
        <w:gridCol w:w="850"/>
        <w:gridCol w:w="992"/>
      </w:tblGrid>
      <w:tr w:rsidR="00D11FA9" w:rsidTr="004A64A5">
        <w:trPr>
          <w:trHeight w:val="11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«3.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 w:rsidP="004A64A5">
            <w:pPr>
              <w:ind w:left="57" w:right="-108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Итого расходы, курируемые управляющим делами Администрации Томской области – начальником Департамента финансово-ресурсного обеспечения Администрации Томской области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2 342,3</w:t>
            </w:r>
          </w:p>
        </w:tc>
      </w:tr>
      <w:tr w:rsidR="00D11FA9" w:rsidTr="004A64A5">
        <w:trPr>
          <w:trHeight w:val="2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Администрация Томской области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2 342,3</w:t>
            </w:r>
          </w:p>
        </w:tc>
      </w:tr>
      <w:tr w:rsidR="00D11FA9" w:rsidTr="004A64A5">
        <w:trPr>
          <w:trHeight w:val="11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 Адвокатской палате Томской области на оплату труда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компенсацию расходов адвокатам, являющимся участниками государственной системы бесплатной юридической помощи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1146100770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630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-800,0</w:t>
            </w:r>
          </w:p>
        </w:tc>
      </w:tr>
      <w:tr w:rsidR="00D11FA9" w:rsidTr="004A64A5">
        <w:trPr>
          <w:trHeight w:val="2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Проведение капитального ремонта зданий, находящихся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в оперативном управлении областного государственного бюджетного учреждения «Служба хозяйственного обеспечения»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2338004660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610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Z00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-327,0»</w:t>
            </w:r>
          </w:p>
        </w:tc>
      </w:tr>
    </w:tbl>
    <w:p w:rsidR="00D11FA9" w:rsidRDefault="00D11FA9">
      <w:pPr>
        <w:widowControl w:val="0"/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8"/>
          <w:szCs w:val="8"/>
        </w:rPr>
      </w:pPr>
    </w:p>
    <w:p w:rsidR="00D11FA9" w:rsidRDefault="004A64A5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заменить строками:</w:t>
      </w:r>
    </w:p>
    <w:p w:rsidR="00D11FA9" w:rsidRDefault="00D11FA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8"/>
          <w:szCs w:val="8"/>
        </w:rPr>
      </w:pPr>
    </w:p>
    <w:tbl>
      <w:tblPr>
        <w:tblW w:w="99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945"/>
        <w:gridCol w:w="736"/>
        <w:gridCol w:w="1437"/>
        <w:gridCol w:w="709"/>
        <w:gridCol w:w="850"/>
        <w:gridCol w:w="992"/>
      </w:tblGrid>
      <w:tr w:rsidR="00D11FA9" w:rsidTr="004A64A5">
        <w:trPr>
          <w:trHeight w:val="11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«3.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 w:rsidP="004A64A5">
            <w:pPr>
              <w:ind w:left="57" w:right="-108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Итого расходы, курируемые управляющим делами Администрации Томской области – начальником Департамента финансово-ресурсного обеспечения Администрации Томской области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2 440,5</w:t>
            </w:r>
          </w:p>
        </w:tc>
      </w:tr>
      <w:tr w:rsidR="00D11FA9" w:rsidTr="004A64A5">
        <w:trPr>
          <w:trHeight w:val="4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bookmarkStart w:id="1" w:name="undefined"/>
            <w:bookmarkEnd w:id="1"/>
            <w:r>
              <w:rPr>
                <w:rFonts w:ascii="PT Astra Serif" w:hAnsi="PT Astra Serif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Администрация Томской области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2 440,5</w:t>
            </w:r>
          </w:p>
        </w:tc>
      </w:tr>
      <w:tr w:rsidR="00D11FA9" w:rsidTr="004A64A5">
        <w:trPr>
          <w:trHeight w:val="11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D11FA9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Субсидия Адвокатской палате Томской области на оплату труда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компенсацию расходов адвокатам, являющимся участниками государственной системы бесплатной юридической помощи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1146100770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630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12000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-723,4</w:t>
            </w:r>
          </w:p>
        </w:tc>
      </w:tr>
      <w:tr w:rsidR="00D11FA9" w:rsidTr="004A64A5">
        <w:trPr>
          <w:trHeight w:val="111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FA9" w:rsidRDefault="00D11FA9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Проведение капитального ремонта зданий, находящихся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в оперативном управлении областного государственного бюджетного учреждения «Служба хозяйственного обеспечения»</w:t>
            </w:r>
          </w:p>
        </w:tc>
        <w:tc>
          <w:tcPr>
            <w:tcW w:w="94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804</w:t>
            </w:r>
          </w:p>
        </w:tc>
        <w:tc>
          <w:tcPr>
            <w:tcW w:w="73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0113</w:t>
            </w:r>
          </w:p>
        </w:tc>
        <w:tc>
          <w:tcPr>
            <w:tcW w:w="143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2338004660</w:t>
            </w:r>
          </w:p>
        </w:tc>
        <w:tc>
          <w:tcPr>
            <w:tcW w:w="70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610</w:t>
            </w:r>
          </w:p>
        </w:tc>
        <w:tc>
          <w:tcPr>
            <w:tcW w:w="85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12</w:t>
            </w: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  <w:t>Z00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:rsidR="00D11FA9" w:rsidRDefault="004A64A5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-305,4».</w:t>
            </w:r>
          </w:p>
        </w:tc>
      </w:tr>
    </w:tbl>
    <w:p w:rsidR="00D11FA9" w:rsidRDefault="00D11FA9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 w:val="8"/>
          <w:szCs w:val="8"/>
        </w:rPr>
      </w:pPr>
    </w:p>
    <w:p w:rsidR="00D11FA9" w:rsidRDefault="004A64A5">
      <w:pPr>
        <w:tabs>
          <w:tab w:val="left" w:pos="0"/>
          <w:tab w:val="left" w:pos="851"/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</w:t>
      </w:r>
      <w:r>
        <w:rPr>
          <w:rFonts w:ascii="PT Astra Serif" w:hAnsi="PT Astra Serif"/>
          <w:szCs w:val="26"/>
        </w:rPr>
        <w:t xml:space="preserve"> его официального опубликования и распространяет свое действие на правоотношения, возникшие </w:t>
      </w:r>
      <w:r>
        <w:rPr>
          <w:rFonts w:ascii="PT Astra Serif" w:hAnsi="PT Astra Serif"/>
          <w:szCs w:val="26"/>
        </w:rPr>
        <w:br/>
        <w:t xml:space="preserve">с </w:t>
      </w:r>
      <w:r>
        <w:rPr>
          <w:rFonts w:ascii="PT Astra Serif" w:hAnsi="PT Astra Serif"/>
          <w:color w:val="000000" w:themeColor="text1"/>
          <w:szCs w:val="26"/>
        </w:rPr>
        <w:t>08.12.2025</w:t>
      </w:r>
      <w:r>
        <w:rPr>
          <w:rFonts w:ascii="PT Astra Serif" w:hAnsi="PT Astra Serif"/>
          <w:color w:val="000000" w:themeColor="text1"/>
          <w:sz w:val="25"/>
          <w:szCs w:val="25"/>
        </w:rPr>
        <w:t>.</w:t>
      </w:r>
    </w:p>
    <w:p w:rsidR="00D11FA9" w:rsidRDefault="00D11FA9">
      <w:pPr>
        <w:tabs>
          <w:tab w:val="left" w:pos="1276"/>
        </w:tabs>
        <w:jc w:val="both"/>
        <w:rPr>
          <w:rFonts w:ascii="PT Astra Serif" w:hAnsi="PT Astra Serif"/>
          <w:sz w:val="22"/>
          <w:szCs w:val="22"/>
        </w:rPr>
      </w:pPr>
    </w:p>
    <w:p w:rsidR="00D11FA9" w:rsidRDefault="00D11FA9">
      <w:pPr>
        <w:tabs>
          <w:tab w:val="left" w:pos="7088"/>
        </w:tabs>
        <w:jc w:val="both"/>
        <w:rPr>
          <w:rFonts w:ascii="PT Astra Serif" w:hAnsi="PT Astra Serif"/>
          <w:sz w:val="22"/>
          <w:szCs w:val="22"/>
        </w:rPr>
      </w:pPr>
    </w:p>
    <w:p w:rsidR="00D11FA9" w:rsidRDefault="00D11FA9">
      <w:pPr>
        <w:tabs>
          <w:tab w:val="left" w:pos="7088"/>
        </w:tabs>
        <w:jc w:val="both"/>
        <w:rPr>
          <w:rFonts w:ascii="PT Astra Serif" w:hAnsi="PT Astra Serif"/>
          <w:sz w:val="22"/>
          <w:szCs w:val="22"/>
        </w:rPr>
      </w:pPr>
    </w:p>
    <w:p w:rsidR="00D11FA9" w:rsidRDefault="00D11FA9">
      <w:pPr>
        <w:pStyle w:val="310"/>
        <w:tabs>
          <w:tab w:val="clear" w:pos="7371"/>
          <w:tab w:val="left" w:pos="8931"/>
        </w:tabs>
        <w:spacing w:before="0"/>
        <w:rPr>
          <w:rFonts w:ascii="PT Astra Serif" w:hAnsi="PT Astra Serif" w:cs="PT Astra Serif"/>
          <w:sz w:val="22"/>
          <w:szCs w:val="22"/>
        </w:rPr>
      </w:pPr>
    </w:p>
    <w:p w:rsidR="00D11FA9" w:rsidRDefault="004A64A5">
      <w:pPr>
        <w:pStyle w:val="310"/>
        <w:tabs>
          <w:tab w:val="clear" w:pos="7371"/>
          <w:tab w:val="left" w:pos="8931"/>
        </w:tabs>
        <w:spacing w:before="0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                                                                          В.В. Мазур</w:t>
      </w:r>
    </w:p>
    <w:p w:rsidR="00D11FA9" w:rsidRDefault="00D11FA9">
      <w:pPr>
        <w:spacing w:before="20"/>
        <w:ind w:firstLine="0"/>
        <w:rPr>
          <w:rFonts w:ascii="PT Astra Serif" w:hAnsi="PT Astra Serif" w:cs="PT Astra Serif"/>
          <w:sz w:val="14"/>
          <w:szCs w:val="14"/>
        </w:rPr>
      </w:pPr>
    </w:p>
    <w:p w:rsidR="00D11FA9" w:rsidRDefault="00D11FA9">
      <w:pPr>
        <w:spacing w:before="20"/>
        <w:ind w:firstLine="0"/>
        <w:rPr>
          <w:rFonts w:ascii="PT Astra Serif" w:hAnsi="PT Astra Serif" w:cs="PT Astra Serif"/>
          <w:sz w:val="14"/>
          <w:szCs w:val="14"/>
        </w:rPr>
      </w:pPr>
    </w:p>
    <w:p w:rsidR="00D11FA9" w:rsidRPr="004A64A5" w:rsidRDefault="00D11FA9">
      <w:pPr>
        <w:spacing w:before="20"/>
        <w:ind w:firstLine="0"/>
        <w:rPr>
          <w:rFonts w:ascii="PT Astra Serif" w:hAnsi="PT Astra Serif" w:cs="PT Astra Serif"/>
          <w:sz w:val="10"/>
          <w:szCs w:val="10"/>
        </w:rPr>
      </w:pPr>
    </w:p>
    <w:p w:rsidR="00D11FA9" w:rsidRDefault="004A64A5">
      <w:pPr>
        <w:spacing w:before="20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Феденёв А.М.</w:t>
      </w:r>
    </w:p>
    <w:p w:rsidR="00D11FA9" w:rsidRDefault="004A64A5">
      <w:pPr>
        <w:spacing w:before="20"/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1222ms03.pa2025</w:t>
      </w:r>
    </w:p>
    <w:sectPr w:rsidR="00D11FA9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91" w:right="850" w:bottom="34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FA9" w:rsidRDefault="004A64A5">
      <w:r>
        <w:separator/>
      </w:r>
    </w:p>
  </w:endnote>
  <w:endnote w:type="continuationSeparator" w:id="0">
    <w:p w:rsidR="00D11FA9" w:rsidRDefault="004A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FA9" w:rsidRDefault="00D11FA9">
    <w:pPr>
      <w:pStyle w:val="ad"/>
      <w:ind w:left="-567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FA9" w:rsidRDefault="004A64A5">
      <w:r>
        <w:separator/>
      </w:r>
    </w:p>
  </w:footnote>
  <w:footnote w:type="continuationSeparator" w:id="0">
    <w:p w:rsidR="00D11FA9" w:rsidRDefault="004A6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FA9" w:rsidRDefault="004A64A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11FA9" w:rsidRDefault="00D11FA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FA9" w:rsidRDefault="004A64A5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D11FA9" w:rsidRDefault="00D11FA9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FA9" w:rsidRDefault="004A64A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1FA9" w:rsidRDefault="004A64A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11FA9" w:rsidRDefault="004A64A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11FA9" w:rsidRDefault="00D11FA9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888"/>
    <w:multiLevelType w:val="hybridMultilevel"/>
    <w:tmpl w:val="89D06F46"/>
    <w:lvl w:ilvl="0" w:tplc="4E80FB4C">
      <w:start w:val="1"/>
      <w:numFmt w:val="decimal"/>
      <w:lvlText w:val="%1)"/>
      <w:lvlJc w:val="left"/>
      <w:pPr>
        <w:ind w:left="1068" w:hanging="360"/>
      </w:pPr>
    </w:lvl>
    <w:lvl w:ilvl="1" w:tplc="21FADAD4">
      <w:start w:val="1"/>
      <w:numFmt w:val="lowerLetter"/>
      <w:lvlText w:val="%2."/>
      <w:lvlJc w:val="left"/>
      <w:pPr>
        <w:ind w:left="1788" w:hanging="360"/>
      </w:pPr>
    </w:lvl>
    <w:lvl w:ilvl="2" w:tplc="735E50C2">
      <w:start w:val="1"/>
      <w:numFmt w:val="lowerRoman"/>
      <w:lvlText w:val="%3."/>
      <w:lvlJc w:val="right"/>
      <w:pPr>
        <w:ind w:left="2508" w:hanging="180"/>
      </w:pPr>
    </w:lvl>
    <w:lvl w:ilvl="3" w:tplc="B5027F16">
      <w:start w:val="1"/>
      <w:numFmt w:val="decimal"/>
      <w:lvlText w:val="%4."/>
      <w:lvlJc w:val="left"/>
      <w:pPr>
        <w:ind w:left="3228" w:hanging="360"/>
      </w:pPr>
    </w:lvl>
    <w:lvl w:ilvl="4" w:tplc="D746462A">
      <w:start w:val="1"/>
      <w:numFmt w:val="lowerLetter"/>
      <w:lvlText w:val="%5."/>
      <w:lvlJc w:val="left"/>
      <w:pPr>
        <w:ind w:left="3948" w:hanging="360"/>
      </w:pPr>
    </w:lvl>
    <w:lvl w:ilvl="5" w:tplc="4D9E1BE6">
      <w:start w:val="1"/>
      <w:numFmt w:val="lowerRoman"/>
      <w:lvlText w:val="%6."/>
      <w:lvlJc w:val="right"/>
      <w:pPr>
        <w:ind w:left="4668" w:hanging="180"/>
      </w:pPr>
    </w:lvl>
    <w:lvl w:ilvl="6" w:tplc="CD720ED0">
      <w:start w:val="1"/>
      <w:numFmt w:val="decimal"/>
      <w:lvlText w:val="%7."/>
      <w:lvlJc w:val="left"/>
      <w:pPr>
        <w:ind w:left="5388" w:hanging="360"/>
      </w:pPr>
    </w:lvl>
    <w:lvl w:ilvl="7" w:tplc="8500F80C">
      <w:start w:val="1"/>
      <w:numFmt w:val="lowerLetter"/>
      <w:lvlText w:val="%8."/>
      <w:lvlJc w:val="left"/>
      <w:pPr>
        <w:ind w:left="6108" w:hanging="360"/>
      </w:pPr>
    </w:lvl>
    <w:lvl w:ilvl="8" w:tplc="7E0AB7D6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D00B93"/>
    <w:multiLevelType w:val="hybridMultilevel"/>
    <w:tmpl w:val="7AB88AB4"/>
    <w:lvl w:ilvl="0" w:tplc="8834CA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07E044A">
      <w:start w:val="1"/>
      <w:numFmt w:val="lowerLetter"/>
      <w:lvlText w:val="%2."/>
      <w:lvlJc w:val="left"/>
      <w:pPr>
        <w:ind w:left="1789" w:hanging="360"/>
      </w:pPr>
    </w:lvl>
    <w:lvl w:ilvl="2" w:tplc="F6FA6610">
      <w:start w:val="1"/>
      <w:numFmt w:val="lowerRoman"/>
      <w:lvlText w:val="%3."/>
      <w:lvlJc w:val="right"/>
      <w:pPr>
        <w:ind w:left="2509" w:hanging="180"/>
      </w:pPr>
    </w:lvl>
    <w:lvl w:ilvl="3" w:tplc="D6B4727E">
      <w:start w:val="1"/>
      <w:numFmt w:val="decimal"/>
      <w:lvlText w:val="%4."/>
      <w:lvlJc w:val="left"/>
      <w:pPr>
        <w:ind w:left="3229" w:hanging="360"/>
      </w:pPr>
    </w:lvl>
    <w:lvl w:ilvl="4" w:tplc="E0FA8050">
      <w:start w:val="1"/>
      <w:numFmt w:val="lowerLetter"/>
      <w:lvlText w:val="%5."/>
      <w:lvlJc w:val="left"/>
      <w:pPr>
        <w:ind w:left="3949" w:hanging="360"/>
      </w:pPr>
    </w:lvl>
    <w:lvl w:ilvl="5" w:tplc="FE0A505E">
      <w:start w:val="1"/>
      <w:numFmt w:val="lowerRoman"/>
      <w:lvlText w:val="%6."/>
      <w:lvlJc w:val="right"/>
      <w:pPr>
        <w:ind w:left="4669" w:hanging="180"/>
      </w:pPr>
    </w:lvl>
    <w:lvl w:ilvl="6" w:tplc="974E1DB4">
      <w:start w:val="1"/>
      <w:numFmt w:val="decimal"/>
      <w:lvlText w:val="%7."/>
      <w:lvlJc w:val="left"/>
      <w:pPr>
        <w:ind w:left="5389" w:hanging="360"/>
      </w:pPr>
    </w:lvl>
    <w:lvl w:ilvl="7" w:tplc="CACC8F94">
      <w:start w:val="1"/>
      <w:numFmt w:val="lowerLetter"/>
      <w:lvlText w:val="%8."/>
      <w:lvlJc w:val="left"/>
      <w:pPr>
        <w:ind w:left="6109" w:hanging="360"/>
      </w:pPr>
    </w:lvl>
    <w:lvl w:ilvl="8" w:tplc="83049CA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FA9"/>
    <w:rsid w:val="004A64A5"/>
    <w:rsid w:val="00D1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lang w:eastAsia="ru-RU"/>
    </w:rPr>
  </w:style>
  <w:style w:type="character" w:customStyle="1" w:styleId="25">
    <w:name w:val="Основной текст 2 Знак"/>
    <w:link w:val="24"/>
    <w:rsid w:val="004A64A5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310">
    <w:name w:val="Основной текст 3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371"/>
      </w:tabs>
      <w:spacing w:before="120"/>
    </w:pPr>
    <w:rPr>
      <w:sz w:val="28"/>
      <w:lang w:eastAsia="ru-RU"/>
    </w:rPr>
  </w:style>
  <w:style w:type="character" w:customStyle="1" w:styleId="25">
    <w:name w:val="Основной текст 2 Знак"/>
    <w:link w:val="24"/>
    <w:rsid w:val="004A64A5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2025-12-24T03:26:00Z</dcterms:created>
  <dcterms:modified xsi:type="dcterms:W3CDTF">2025-12-24T03:26:00Z</dcterms:modified>
  <cp:version>917504</cp:version>
</cp:coreProperties>
</file>