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265" w:rsidRDefault="009751D6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41045" cy="74104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41045" cy="741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.35pt;height:58.3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EF7265" w:rsidRDefault="00EF7265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EF7265" w:rsidRDefault="009751D6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EF7265" w:rsidRDefault="00EF7265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EF7265" w:rsidRDefault="009751D6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EF7265" w:rsidRPr="009751D6" w:rsidRDefault="00EF726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EF7265" w:rsidRDefault="009751D6" w:rsidP="009751D6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18.12.2025</w:t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6"/>
        </w:rPr>
        <w:t>570а</w:t>
      </w:r>
      <w:proofErr w:type="spellEnd"/>
    </w:p>
    <w:p w:rsidR="00EF7265" w:rsidRDefault="00EF726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F7265" w:rsidRDefault="00EF726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F7265" w:rsidRDefault="009751D6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на 2025 год и на плановый период 2026 и 2027 годов</w:t>
      </w:r>
    </w:p>
    <w:p w:rsidR="00EF7265" w:rsidRDefault="00EF7265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EF7265" w:rsidRDefault="00EF7265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EF7265" w:rsidRDefault="009751D6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9 статьи 15 Федерального закона от 29 октября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t>2024 года № 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ссийской Федерации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и об установлении особенностей исполнения бюджетов бюджетной системы Российской Федерации в 2025 году» </w:t>
      </w:r>
      <w:proofErr w:type="gramEnd"/>
    </w:p>
    <w:p w:rsidR="00EF7265" w:rsidRDefault="009751D6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EF7265" w:rsidRDefault="009751D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2025 год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и на плановый период 2026 и 2027 годов изменения,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перераспределив в 2025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EF7265" w:rsidRDefault="009751D6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EF7265" w:rsidRDefault="00EF7265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EF7265" w:rsidRDefault="00EF7265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EF7265" w:rsidRDefault="00EF7265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EF7265" w:rsidRDefault="00EF7265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EF7265" w:rsidRDefault="009751D6">
      <w:pPr>
        <w:pStyle w:val="ConsPlusNormal"/>
        <w:rPr>
          <w:rFonts w:ascii="PT Astra Serif" w:hAnsi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Губернатор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EF7265" w:rsidRDefault="00EF7265">
      <w:pPr>
        <w:rPr>
          <w:rFonts w:ascii="PT Astra Serif" w:hAnsi="PT Astra Serif"/>
          <w:sz w:val="25"/>
          <w:szCs w:val="25"/>
          <w:lang w:eastAsia="ru-RU"/>
        </w:rPr>
      </w:pPr>
    </w:p>
    <w:p w:rsidR="00EF7265" w:rsidRDefault="00EF72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F7265" w:rsidRDefault="00EF72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F7265" w:rsidRDefault="00EF72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F7265" w:rsidRDefault="00EF72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F7265" w:rsidRDefault="00EF72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F7265" w:rsidRDefault="00EF72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F7265" w:rsidRDefault="00EF72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F7265" w:rsidRDefault="00EF72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F7265" w:rsidRDefault="00EF72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F7265" w:rsidRDefault="00EF72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F7265" w:rsidRDefault="00EF726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EF7265" w:rsidRDefault="009751D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EF7265" w:rsidRDefault="009751D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1218ms05.pap2025</w:t>
      </w:r>
      <w:proofErr w:type="spellEnd"/>
    </w:p>
    <w:p w:rsidR="00EF7265" w:rsidRDefault="00EF726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EF7265">
          <w:headerReference w:type="default" r:id="rId12"/>
          <w:pgSz w:w="11905" w:h="16838"/>
          <w:pgMar w:top="709" w:right="851" w:bottom="539" w:left="1701" w:header="737" w:footer="0" w:gutter="0"/>
          <w:cols w:space="720"/>
          <w:titlePg/>
          <w:docGrid w:linePitch="360"/>
        </w:sectPr>
      </w:pPr>
    </w:p>
    <w:p w:rsidR="00EF7265" w:rsidRDefault="009751D6">
      <w:pPr>
        <w:pStyle w:val="ConsPlusNormal"/>
        <w:ind w:left="11197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EF7265" w:rsidRDefault="009751D6">
      <w:pPr>
        <w:pStyle w:val="ConsPlusNormal"/>
        <w:tabs>
          <w:tab w:val="left" w:pos="6096"/>
        </w:tabs>
        <w:ind w:left="11197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EF7265" w:rsidRDefault="009751D6">
      <w:pPr>
        <w:pStyle w:val="ConsPlusNormal"/>
        <w:tabs>
          <w:tab w:val="left" w:pos="6096"/>
        </w:tabs>
        <w:ind w:left="11197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18.12.2025 № 570а</w:t>
      </w:r>
      <w:bookmarkStart w:id="0" w:name="_GoBack"/>
      <w:bookmarkEnd w:id="0"/>
    </w:p>
    <w:p w:rsidR="00EF7265" w:rsidRDefault="00EF726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14"/>
          <w:szCs w:val="14"/>
        </w:rPr>
      </w:pPr>
    </w:p>
    <w:p w:rsidR="00EF7265" w:rsidRDefault="00EF726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14"/>
          <w:szCs w:val="14"/>
        </w:rPr>
      </w:pPr>
    </w:p>
    <w:p w:rsidR="00EF7265" w:rsidRDefault="009751D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Перечень</w:t>
      </w:r>
      <w:r>
        <w:rPr>
          <w:rFonts w:ascii="PT Astra Serif" w:hAnsi="PT Astra Serif"/>
          <w:sz w:val="24"/>
          <w:szCs w:val="24"/>
          <w:lang w:eastAsia="ru-RU"/>
        </w:rPr>
        <w:br/>
        <w:t xml:space="preserve"> направлений расходов областного бюджета, бюджетные ассигнования на финансовое обеспечение которых</w:t>
      </w:r>
    </w:p>
    <w:p w:rsidR="00EF7265" w:rsidRDefault="009751D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 в 2025 году</w:t>
      </w:r>
      <w:r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2025 год и на плановый период 2026 и 2027 годов</w:t>
      </w:r>
    </w:p>
    <w:p w:rsidR="00EF7265" w:rsidRDefault="00EF726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18"/>
          <w:szCs w:val="18"/>
        </w:rPr>
      </w:pPr>
    </w:p>
    <w:tbl>
      <w:tblPr>
        <w:tblW w:w="1503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6254"/>
        <w:gridCol w:w="1276"/>
        <w:gridCol w:w="1418"/>
        <w:gridCol w:w="1700"/>
        <w:gridCol w:w="992"/>
        <w:gridCol w:w="1134"/>
        <w:gridCol w:w="1559"/>
      </w:tblGrid>
      <w:tr w:rsidR="00EF7265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6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EF7265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F7265" w:rsidRDefault="00EF726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6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F7265" w:rsidRDefault="00EF726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559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EF726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EF7265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EF7265">
        <w:trPr>
          <w:trHeight w:val="394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строительству и архитектуре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-3 899,61572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1.1.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-3 899,61572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Приобретение жилых помещений в рамках реализации проекта «Бюджетный дом» в п. Белый Яр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Верхнекетского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района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0501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133954И870</w:t>
            </w:r>
            <w:proofErr w:type="spellEnd"/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-3 899,61572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промышленности, инвестиционной политике и имущественным отношениям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6 179,77528  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2.1.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6 179,77528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Финансовое обеспечение деятельности (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докапитализация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) регионального фонда развития промышленности (некоммерческая организация «Фонд развития промышленности Томской области») 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03382R8440</w:t>
            </w:r>
            <w:proofErr w:type="spellEnd"/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6 179,77528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3.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–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17 501,85292  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3.1.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17 501,85292  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Обслуживание государственного внутреннего долга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1301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2146303090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-3 864,12557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Дотации из областного бюджета на поддержку мер по обеспечению сбалансированности местных бюджетов, из них: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1402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510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21 365,97849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Дотация из областного бюджета на поддержку мер </w:t>
            </w:r>
          </w:p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по обеспечению сбалансированности местных бюджетов бюджету муниципального образования «Парабельский район»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1402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510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21 365,97849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4.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Итого расходы, курируемые заместителем Губернатора Томской области по образованию,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молодежной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политике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и цифровому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-17466,36277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4.1.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-17 466,36277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Реализация мероприятий по модернизации школьных систем образования в части средств,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несофинансируемых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из федерального бюджета (проведение капитального ремонта зданий (обособленных помещений) государственных (муниципальных) общеобразовательных организаций)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0702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09WЮ4А7502</w:t>
            </w:r>
            <w:proofErr w:type="spellEnd"/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03Z00</w:t>
            </w:r>
            <w:proofErr w:type="spellEnd"/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-17 466,36277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5.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Итого расходы, курируемые заместителем Губернатора Томской области по транспорту, дорожной деятельности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и связи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3 864,12557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5.1.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3 864,12557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Сохранение существующей сети автомобильных дорог общего пользования регионального или межмуниципального значения и сооружений на них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0409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183859Д010</w:t>
            </w:r>
            <w:proofErr w:type="spellEnd"/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20000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3 864,12557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6.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-6 179,77528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6.1.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-6 179,77528</w:t>
            </w:r>
          </w:p>
        </w:tc>
      </w:tr>
      <w:tr w:rsidR="00EF7265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2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Финансовое обеспечение мероприятий, связанных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 xml:space="preserve">с предотвращением влияния ухудшения геополитической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 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7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9901400000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00000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265" w:rsidRDefault="009751D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-6 179,77528</w:t>
            </w:r>
          </w:p>
        </w:tc>
      </w:tr>
    </w:tbl>
    <w:p w:rsidR="00EF7265" w:rsidRDefault="00EF726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sectPr w:rsidR="00EF7265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265" w:rsidRDefault="009751D6">
      <w:pPr>
        <w:spacing w:after="0" w:line="240" w:lineRule="auto"/>
      </w:pPr>
      <w:r>
        <w:separator/>
      </w:r>
    </w:p>
  </w:endnote>
  <w:endnote w:type="continuationSeparator" w:id="0">
    <w:p w:rsidR="00EF7265" w:rsidRDefault="00975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265" w:rsidRDefault="009751D6">
      <w:pPr>
        <w:spacing w:after="0" w:line="240" w:lineRule="auto"/>
      </w:pPr>
      <w:r>
        <w:separator/>
      </w:r>
    </w:p>
  </w:footnote>
  <w:footnote w:type="continuationSeparator" w:id="0">
    <w:p w:rsidR="00EF7265" w:rsidRDefault="00975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65" w:rsidRDefault="00EF7265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65" w:rsidRDefault="009751D6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65" w:rsidRDefault="00EF7265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65"/>
    <w:rsid w:val="009751D6"/>
    <w:rsid w:val="00EF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2025-12-19T04:10:00Z</dcterms:created>
  <dcterms:modified xsi:type="dcterms:W3CDTF">2025-12-19T04:10:00Z</dcterms:modified>
</cp:coreProperties>
</file>