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3FE" w:rsidRPr="008763CC" w:rsidRDefault="007533FE" w:rsidP="007533FE">
      <w:pPr>
        <w:widowControl/>
        <w:jc w:val="right"/>
        <w:rPr>
          <w:rFonts w:ascii="Times New Roman" w:hAnsi="Times New Roman" w:cs="Times New Roman"/>
          <w:iCs/>
          <w:sz w:val="26"/>
          <w:szCs w:val="26"/>
        </w:rPr>
      </w:pPr>
      <w:r w:rsidRPr="008763CC">
        <w:rPr>
          <w:rFonts w:ascii="Times New Roman" w:hAnsi="Times New Roman" w:cs="Times New Roman"/>
          <w:iCs/>
          <w:sz w:val="26"/>
          <w:szCs w:val="26"/>
        </w:rPr>
        <w:t xml:space="preserve">Приложение </w:t>
      </w:r>
    </w:p>
    <w:p w:rsidR="007533FE" w:rsidRPr="008763CC" w:rsidRDefault="007533FE" w:rsidP="007533FE">
      <w:pPr>
        <w:widowControl/>
        <w:jc w:val="right"/>
        <w:rPr>
          <w:rFonts w:ascii="Times New Roman" w:hAnsi="Times New Roman" w:cs="Times New Roman"/>
          <w:iCs/>
          <w:sz w:val="26"/>
          <w:szCs w:val="26"/>
        </w:rPr>
      </w:pPr>
      <w:r w:rsidRPr="008763CC">
        <w:rPr>
          <w:rFonts w:ascii="Times New Roman" w:hAnsi="Times New Roman" w:cs="Times New Roman"/>
          <w:iCs/>
          <w:sz w:val="26"/>
          <w:szCs w:val="26"/>
        </w:rPr>
        <w:t xml:space="preserve">к проекту приказа Департамента </w:t>
      </w:r>
    </w:p>
    <w:p w:rsidR="007533FE" w:rsidRPr="008763CC" w:rsidRDefault="007533FE" w:rsidP="007533FE">
      <w:pPr>
        <w:widowControl/>
        <w:jc w:val="right"/>
        <w:rPr>
          <w:rFonts w:ascii="Times New Roman" w:hAnsi="Times New Roman" w:cs="Times New Roman"/>
          <w:iCs/>
          <w:sz w:val="26"/>
          <w:szCs w:val="26"/>
        </w:rPr>
      </w:pPr>
      <w:r w:rsidRPr="008763CC">
        <w:rPr>
          <w:rFonts w:ascii="Times New Roman" w:hAnsi="Times New Roman" w:cs="Times New Roman"/>
          <w:iCs/>
          <w:sz w:val="26"/>
          <w:szCs w:val="26"/>
        </w:rPr>
        <w:t xml:space="preserve">лесного хозяйства Томской области </w:t>
      </w:r>
    </w:p>
    <w:p w:rsidR="007533FE" w:rsidRDefault="007533FE" w:rsidP="005C0B3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C0B3C" w:rsidRPr="009B1E79" w:rsidRDefault="005C0B3C" w:rsidP="005C0B3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B1E79">
        <w:rPr>
          <w:rFonts w:ascii="Times New Roman" w:hAnsi="Times New Roman" w:cs="Times New Roman"/>
          <w:sz w:val="28"/>
          <w:szCs w:val="28"/>
        </w:rPr>
        <w:t>Нормативы противопожарного обустройства лесов Тимирязевского лесничества</w:t>
      </w:r>
    </w:p>
    <w:p w:rsidR="005C0B3C" w:rsidRPr="009B1E79" w:rsidRDefault="005C0B3C" w:rsidP="005C0B3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1"/>
        <w:gridCol w:w="4526"/>
        <w:gridCol w:w="705"/>
        <w:gridCol w:w="3373"/>
      </w:tblGrid>
      <w:tr w:rsidR="005C0B3C" w:rsidRPr="009B1E79" w:rsidTr="003C4A13">
        <w:trPr>
          <w:trHeight w:val="20"/>
          <w:tblHeader/>
        </w:trPr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№</w:t>
            </w:r>
          </w:p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proofErr w:type="gramStart"/>
            <w:r w:rsidRPr="009B1E79">
              <w:rPr>
                <w:rStyle w:val="115pt"/>
                <w:rFonts w:eastAsiaTheme="minorHAnsi"/>
                <w:sz w:val="24"/>
                <w:szCs w:val="24"/>
              </w:rPr>
              <w:t>п</w:t>
            </w:r>
            <w:proofErr w:type="gramEnd"/>
            <w:r w:rsidRPr="009B1E79">
              <w:rPr>
                <w:rStyle w:val="115pt"/>
                <w:rFonts w:eastAsiaTheme="minorHAnsi"/>
                <w:sz w:val="24"/>
                <w:szCs w:val="24"/>
              </w:rPr>
              <w:t>/п</w:t>
            </w:r>
          </w:p>
        </w:tc>
        <w:tc>
          <w:tcPr>
            <w:tcW w:w="2414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Меры противопожарного обустройства лесов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Ед.</w:t>
            </w:r>
          </w:p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изм.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Наименование лесного района</w:t>
            </w:r>
          </w:p>
        </w:tc>
      </w:tr>
      <w:tr w:rsidR="005C0B3C" w:rsidRPr="009B1E79" w:rsidTr="003C4A13">
        <w:trPr>
          <w:trHeight w:val="20"/>
          <w:tblHeader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4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Западно-Сибирский южно-таежный равнинный район</w:t>
            </w:r>
          </w:p>
        </w:tc>
      </w:tr>
      <w:tr w:rsidR="005C0B3C" w:rsidRPr="009B1E79" w:rsidTr="003C4A13">
        <w:trPr>
          <w:trHeight w:val="20"/>
          <w:tblHeader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4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Количество проектируемых мероприятий</w:t>
            </w:r>
          </w:p>
        </w:tc>
      </w:tr>
      <w:tr w:rsidR="005C0B3C" w:rsidRPr="009B1E79" w:rsidTr="003C4A13">
        <w:trPr>
          <w:trHeight w:val="20"/>
          <w:tblHeader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3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4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Установка и размещение стендов и других знаков и указателей, содержащих информацию о мерах пожарной безопасности в лесах в виде: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стендов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шт.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плакатов</w:t>
            </w:r>
          </w:p>
        </w:tc>
        <w:tc>
          <w:tcPr>
            <w:tcW w:w="376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sz w:val="24"/>
                <w:szCs w:val="24"/>
              </w:rPr>
              <w:t>1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объявлений (аншлагов) и других знаков и указателей</w:t>
            </w:r>
          </w:p>
        </w:tc>
        <w:tc>
          <w:tcPr>
            <w:tcW w:w="376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sz w:val="24"/>
                <w:szCs w:val="24"/>
              </w:rPr>
              <w:t>2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2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Благоустройство зон отдыха граждан, пребывающих в </w:t>
            </w:r>
            <w:proofErr w:type="gramStart"/>
            <w:r w:rsidRPr="009B1E79">
              <w:rPr>
                <w:rStyle w:val="115pt"/>
                <w:rFonts w:eastAsiaTheme="minorHAnsi"/>
                <w:sz w:val="24"/>
                <w:szCs w:val="24"/>
              </w:rPr>
              <w:t>лесах</w:t>
            </w:r>
            <w:proofErr w:type="gramEnd"/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 в соответствии со статьей 11 Лесного кодекса Российской Федерации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шт.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не планируется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3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Установка и эксплуатация шлагбаумов, устройство преград, обеспечивающих ограничение пребывания граждан в </w:t>
            </w:r>
            <w:proofErr w:type="gramStart"/>
            <w:r w:rsidRPr="009B1E79">
              <w:rPr>
                <w:rStyle w:val="115pt"/>
                <w:rFonts w:eastAsiaTheme="minorHAnsi"/>
                <w:sz w:val="24"/>
                <w:szCs w:val="24"/>
              </w:rPr>
              <w:t>лесах</w:t>
            </w:r>
            <w:proofErr w:type="gramEnd"/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 в целях обеспечения пожарной безопасности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шт.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не планируется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4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Лесные дороги, предназначенные для охраны лесов от пожаров: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строительство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км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0,4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реконструкция</w:t>
            </w:r>
          </w:p>
        </w:tc>
        <w:tc>
          <w:tcPr>
            <w:tcW w:w="376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не планируется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эксплуатация</w:t>
            </w:r>
          </w:p>
        </w:tc>
        <w:tc>
          <w:tcPr>
            <w:tcW w:w="376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2109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5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Строительство, реконструкция и эксплуатация посадочных площадок для самолетов, вертолетов, используемых в </w:t>
            </w:r>
            <w:proofErr w:type="gramStart"/>
            <w:r w:rsidRPr="009B1E79">
              <w:rPr>
                <w:rStyle w:val="115pt"/>
                <w:rFonts w:eastAsiaTheme="minorHAnsi"/>
                <w:sz w:val="24"/>
                <w:szCs w:val="24"/>
              </w:rPr>
              <w:t>целях</w:t>
            </w:r>
            <w:proofErr w:type="gramEnd"/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 проведения авиационных работ по охране и защите лесов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шт.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не планируется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6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Прокладка противопожарных разрывов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не планируется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Прокладка просек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км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не планируется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Устройство противопожарных минерализованных полос</w:t>
            </w:r>
          </w:p>
        </w:tc>
        <w:tc>
          <w:tcPr>
            <w:tcW w:w="376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11,4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7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Прочистка и обновление: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просек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км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не планируется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противопожарных минерализованных полос</w:t>
            </w: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rPr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11,4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8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Строительство, реконструкция и эксплуатация: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пожарных наблюдательных пунктов </w:t>
            </w:r>
            <w:r w:rsidRPr="009B1E79">
              <w:rPr>
                <w:rStyle w:val="115pt"/>
                <w:rFonts w:eastAsiaTheme="minorHAnsi"/>
                <w:sz w:val="24"/>
                <w:szCs w:val="24"/>
              </w:rPr>
              <w:lastRenderedPageBreak/>
              <w:t>(вышек, мачт, павильонов, и других наблюдательных пунктов)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0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пунктов сосредоточения противопожарного инвентаря</w:t>
            </w: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0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9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Устройство пожарных водоемов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шт.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не планируется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Устройство подъездов к источникам противопожарного водоснабжения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шт.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4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10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Эксплуатация пожарных водоёмов и подъездов к источникам водоснабжения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шт.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0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11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Снижение природной пожарной опасности лесов путем регулирования породного состава лесных насаждений и проведения санитарно-оздоровительных мероприятий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га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в </w:t>
            </w:r>
            <w:proofErr w:type="gramStart"/>
            <w:r w:rsidRPr="009B1E79">
              <w:rPr>
                <w:rStyle w:val="115pt"/>
                <w:rFonts w:eastAsiaTheme="minorHAnsi"/>
                <w:sz w:val="24"/>
                <w:szCs w:val="24"/>
              </w:rPr>
              <w:t>соответствии</w:t>
            </w:r>
            <w:proofErr w:type="gramEnd"/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 с лесным планом Томской области и планами тушения лесных пожаров на территории лесничества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12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Проведение профилактического контролируемого противопожарного выжигания хвороста, лесной подстилки, сухой травы и других лесных горючих материалов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га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6,7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13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Проведение работ по гидромелиорации: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1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не планируется</w:t>
            </w: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строительство лесоосушительных систем на осушенных землях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км</w:t>
            </w:r>
          </w:p>
        </w:tc>
        <w:tc>
          <w:tcPr>
            <w:tcW w:w="17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</w:tr>
      <w:tr w:rsidR="005C0B3C" w:rsidRPr="009B1E79" w:rsidTr="003C4A13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строительство дорог на осушенных лесных землях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17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</w:tr>
      <w:tr w:rsidR="005C0B3C" w:rsidRPr="009B1E79" w:rsidTr="007533FE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создание шлюзов на осушенной сети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шт.</w:t>
            </w:r>
          </w:p>
        </w:tc>
        <w:tc>
          <w:tcPr>
            <w:tcW w:w="179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0B3C" w:rsidRPr="009B1E79" w:rsidRDefault="005C0B3C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</w:tr>
      <w:tr w:rsidR="007533FE" w:rsidRPr="009B1E79" w:rsidTr="007533FE">
        <w:trPr>
          <w:trHeight w:val="20"/>
        </w:trPr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14</w:t>
            </w: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33FE" w:rsidRPr="009B1E79" w:rsidRDefault="007533FE" w:rsidP="007533FE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Создание и содержание противопожарных заслонов:</w:t>
            </w:r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</w:tr>
      <w:tr w:rsidR="007533FE" w:rsidRPr="009B1E79" w:rsidTr="007533FE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шириной </w:t>
            </w:r>
            <w:r>
              <w:rPr>
                <w:rStyle w:val="115pt"/>
                <w:rFonts w:eastAsiaTheme="minorHAnsi"/>
                <w:sz w:val="24"/>
                <w:szCs w:val="24"/>
              </w:rPr>
              <w:t>20</w:t>
            </w:r>
            <w:r>
              <w:rPr>
                <w:rStyle w:val="115pt"/>
                <w:rFonts w:eastAsiaTheme="minorHAnsi"/>
                <w:sz w:val="24"/>
                <w:szCs w:val="24"/>
              </w:rPr>
              <w:t xml:space="preserve"> м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км</w:t>
            </w: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>
              <w:rPr>
                <w:rStyle w:val="115pt"/>
                <w:rFonts w:eastAsiaTheme="minorHAnsi"/>
                <w:sz w:val="24"/>
                <w:szCs w:val="24"/>
              </w:rPr>
              <w:t>6,35</w:t>
            </w:r>
          </w:p>
        </w:tc>
      </w:tr>
      <w:tr w:rsidR="007533FE" w:rsidRPr="009B1E79" w:rsidTr="00412572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3FE" w:rsidRPr="009B1E79" w:rsidRDefault="007533FE" w:rsidP="007533FE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шириной </w:t>
            </w:r>
            <w:r>
              <w:rPr>
                <w:rStyle w:val="115pt"/>
                <w:rFonts w:eastAsiaTheme="minorHAnsi"/>
                <w:sz w:val="24"/>
                <w:szCs w:val="24"/>
              </w:rPr>
              <w:t>75</w:t>
            </w:r>
            <w:r w:rsidRPr="009B1E79">
              <w:rPr>
                <w:rStyle w:val="115pt"/>
                <w:rFonts w:eastAsiaTheme="minorHAnsi"/>
                <w:sz w:val="24"/>
                <w:szCs w:val="24"/>
              </w:rPr>
              <w:t xml:space="preserve"> м</w:t>
            </w:r>
          </w:p>
        </w:tc>
        <w:tc>
          <w:tcPr>
            <w:tcW w:w="376" w:type="pct"/>
            <w:vMerge/>
            <w:tcBorders>
              <w:left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>
              <w:rPr>
                <w:rStyle w:val="115pt"/>
                <w:rFonts w:eastAsiaTheme="minorHAnsi"/>
                <w:sz w:val="24"/>
                <w:szCs w:val="24"/>
              </w:rPr>
              <w:t>14,48</w:t>
            </w:r>
          </w:p>
        </w:tc>
      </w:tr>
      <w:tr w:rsidR="007533FE" w:rsidRPr="009B1E79" w:rsidTr="00412572">
        <w:trPr>
          <w:trHeight w:val="20"/>
        </w:trPr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2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3FE" w:rsidRPr="009B1E79" w:rsidRDefault="007533FE" w:rsidP="007533FE">
            <w:pPr>
              <w:pStyle w:val="2"/>
              <w:shd w:val="clear" w:color="auto" w:fill="auto"/>
              <w:spacing w:before="0" w:line="240" w:lineRule="auto"/>
              <w:jc w:val="left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Устройство лиственных опушек шириной 150 - 300 м</w:t>
            </w: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33FE" w:rsidRPr="009B1E79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</w:p>
        </w:tc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3FE" w:rsidRDefault="007533FE" w:rsidP="003C4A13">
            <w:pPr>
              <w:pStyle w:val="2"/>
              <w:shd w:val="clear" w:color="auto" w:fill="auto"/>
              <w:spacing w:before="0" w:line="240" w:lineRule="auto"/>
              <w:rPr>
                <w:rStyle w:val="115pt"/>
                <w:rFonts w:eastAsiaTheme="minorHAnsi"/>
                <w:sz w:val="24"/>
                <w:szCs w:val="24"/>
              </w:rPr>
            </w:pPr>
            <w:r w:rsidRPr="009B1E79">
              <w:rPr>
                <w:rStyle w:val="115pt"/>
                <w:rFonts w:eastAsiaTheme="minorHAnsi"/>
                <w:sz w:val="24"/>
                <w:szCs w:val="24"/>
              </w:rPr>
              <w:t>не планируется</w:t>
            </w:r>
          </w:p>
        </w:tc>
      </w:tr>
    </w:tbl>
    <w:p w:rsidR="005C0B3C" w:rsidRPr="009B1E79" w:rsidRDefault="005C0B3C" w:rsidP="005C0B3C">
      <w:pPr>
        <w:jc w:val="both"/>
        <w:rPr>
          <w:rFonts w:ascii="Times New Roman" w:hAnsi="Times New Roman" w:cs="Times New Roman"/>
          <w:sz w:val="24"/>
          <w:szCs w:val="24"/>
        </w:rPr>
      </w:pPr>
      <w:r w:rsidRPr="009B1E79">
        <w:rPr>
          <w:rFonts w:ascii="Times New Roman" w:hAnsi="Times New Roman" w:cs="Times New Roman"/>
          <w:sz w:val="24"/>
          <w:szCs w:val="24"/>
        </w:rPr>
        <w:t>Примечание: Норматив по строительству лесных дорог может корректироваться с учетом имеющейся плотности дор</w:t>
      </w:r>
      <w:bookmarkStart w:id="0" w:name="_GoBack"/>
      <w:bookmarkEnd w:id="0"/>
      <w:r w:rsidRPr="009B1E79">
        <w:rPr>
          <w:rFonts w:ascii="Times New Roman" w:hAnsi="Times New Roman" w:cs="Times New Roman"/>
          <w:sz w:val="24"/>
          <w:szCs w:val="24"/>
        </w:rPr>
        <w:t xml:space="preserve">ог всех назначений. Общая протяженность дорог в защитных </w:t>
      </w:r>
      <w:proofErr w:type="gramStart"/>
      <w:r w:rsidRPr="009B1E79">
        <w:rPr>
          <w:rFonts w:ascii="Times New Roman" w:hAnsi="Times New Roman" w:cs="Times New Roman"/>
          <w:sz w:val="24"/>
          <w:szCs w:val="24"/>
        </w:rPr>
        <w:t>лесах</w:t>
      </w:r>
      <w:proofErr w:type="gramEnd"/>
      <w:r w:rsidRPr="009B1E79">
        <w:rPr>
          <w:rFonts w:ascii="Times New Roman" w:hAnsi="Times New Roman" w:cs="Times New Roman"/>
          <w:sz w:val="24"/>
          <w:szCs w:val="24"/>
        </w:rPr>
        <w:t xml:space="preserve"> должна составлять не менее 10 км/1000 га, в эксплуатационных - 6 км/1000 га.</w:t>
      </w:r>
    </w:p>
    <w:p w:rsidR="005C0B3C" w:rsidRPr="009B1E79" w:rsidRDefault="005C0B3C" w:rsidP="005C0B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1BE8" w:rsidRDefault="00301BE8"/>
    <w:sectPr w:rsidR="00301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910"/>
    <w:rsid w:val="00301BE8"/>
    <w:rsid w:val="005C0B3C"/>
    <w:rsid w:val="007533FE"/>
    <w:rsid w:val="00A1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3C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C0B3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5C0B3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Основной текст_"/>
    <w:basedOn w:val="a0"/>
    <w:link w:val="2"/>
    <w:rsid w:val="005C0B3C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5C0B3C"/>
    <w:pPr>
      <w:shd w:val="clear" w:color="auto" w:fill="FFFFFF"/>
      <w:spacing w:before="420" w:line="322" w:lineRule="exac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5pt">
    <w:name w:val="Основной текст + 11;5 pt"/>
    <w:basedOn w:val="a3"/>
    <w:rsid w:val="005C0B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3C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C0B3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5C0B3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Основной текст_"/>
    <w:basedOn w:val="a0"/>
    <w:link w:val="2"/>
    <w:rsid w:val="005C0B3C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5C0B3C"/>
    <w:pPr>
      <w:shd w:val="clear" w:color="auto" w:fill="FFFFFF"/>
      <w:spacing w:before="420" w:line="322" w:lineRule="exac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5pt">
    <w:name w:val="Основной текст + 11;5 pt"/>
    <w:basedOn w:val="a3"/>
    <w:rsid w:val="005C0B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435</Words>
  <Characters>2482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Николаевна Горулева</dc:creator>
  <cp:keywords/>
  <dc:description/>
  <cp:lastModifiedBy>Светлана Николаевна Горулева</cp:lastModifiedBy>
  <cp:revision>3</cp:revision>
  <dcterms:created xsi:type="dcterms:W3CDTF">2016-03-25T07:37:00Z</dcterms:created>
  <dcterms:modified xsi:type="dcterms:W3CDTF">2016-03-25T08:44:00Z</dcterms:modified>
</cp:coreProperties>
</file>